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26F60">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 xml:space="preserve">教师用书 </w:t>
      </w:r>
    </w:p>
    <w:p w14:paraId="2D0DA0ED">
      <w:pPr>
        <w:spacing w:line="420" w:lineRule="exact"/>
        <w:jc w:val="center"/>
        <w:rPr>
          <w:rFonts w:ascii="宋体" w:hAnsi="宋体" w:eastAsia="宋体"/>
          <w:b/>
          <w:color w:val="000000" w:themeColor="text1"/>
          <w:sz w:val="30"/>
          <w:szCs w:val="30"/>
          <w14:textFill>
            <w14:solidFill>
              <w14:schemeClr w14:val="tx1"/>
            </w14:solidFill>
          </w14:textFill>
        </w:rPr>
      </w:pPr>
    </w:p>
    <w:p w14:paraId="2D3DC2A5">
      <w:pPr>
        <w:spacing w:line="420" w:lineRule="exact"/>
        <w:jc w:val="center"/>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sz w:val="30"/>
          <w:szCs w:val="30"/>
          <w14:textFill>
            <w14:solidFill>
              <w14:schemeClr w14:val="tx1"/>
            </w14:solidFill>
          </w14:textFill>
        </w:rPr>
        <w:t>第</w:t>
      </w:r>
      <w:r>
        <w:rPr>
          <w:rFonts w:hint="eastAsia" w:ascii="宋体" w:hAnsi="宋体" w:eastAsia="宋体"/>
          <w:b/>
          <w:color w:val="000000" w:themeColor="text1"/>
          <w:sz w:val="30"/>
          <w:szCs w:val="30"/>
          <w:lang w:val="en-US" w:eastAsia="zh-CN"/>
          <w14:textFill>
            <w14:solidFill>
              <w14:schemeClr w14:val="tx1"/>
            </w14:solidFill>
          </w14:textFill>
        </w:rPr>
        <w:t>一</w:t>
      </w:r>
      <w:r>
        <w:rPr>
          <w:rFonts w:hint="eastAsia" w:ascii="宋体" w:hAnsi="宋体" w:eastAsia="宋体"/>
          <w:b/>
          <w:color w:val="000000" w:themeColor="text1"/>
          <w:sz w:val="30"/>
          <w:szCs w:val="30"/>
          <w14:textFill>
            <w14:solidFill>
              <w14:schemeClr w14:val="tx1"/>
            </w14:solidFill>
          </w14:textFill>
        </w:rPr>
        <w:t xml:space="preserve">单元 </w:t>
      </w:r>
      <w:r>
        <w:rPr>
          <w:rFonts w:hint="eastAsia" w:ascii="宋体" w:hAnsi="宋体" w:eastAsia="宋体" w:cs="宋体"/>
          <w:b/>
          <w:bCs/>
          <w:sz w:val="28"/>
          <w:szCs w:val="28"/>
        </w:rPr>
        <w:t>党政军民学，东西南北中，党是领导一切的</w:t>
      </w:r>
    </w:p>
    <w:p w14:paraId="7B87F293">
      <w:pPr>
        <w:wordWrap w:val="0"/>
        <w:spacing w:line="420" w:lineRule="exact"/>
        <w:rPr>
          <w:rFonts w:ascii="宋体" w:hAnsi="宋体" w:eastAsia="宋体"/>
          <w:color w:val="000000" w:themeColor="text1"/>
          <w14:textFill>
            <w14:solidFill>
              <w14:schemeClr w14:val="tx1"/>
            </w14:solidFill>
          </w14:textFill>
        </w:rPr>
      </w:pPr>
    </w:p>
    <w:p w14:paraId="16185C7C">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教学目标</w:t>
      </w:r>
    </w:p>
    <w:p w14:paraId="0E27F258">
      <w:pPr>
        <w:pStyle w:val="27"/>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1. </w:t>
      </w:r>
      <w:r>
        <w:rPr>
          <w:rFonts w:hint="eastAsia" w:ascii="宋体" w:hAnsi="宋体" w:eastAsia="宋体"/>
          <w:b/>
          <w:color w:val="000000" w:themeColor="text1"/>
          <w:sz w:val="21"/>
          <w:szCs w:val="21"/>
          <w14:textFill>
            <w14:solidFill>
              <w14:schemeClr w14:val="tx1"/>
            </w14:solidFill>
          </w14:textFill>
        </w:rPr>
        <w:t>思政教学目标</w:t>
      </w:r>
    </w:p>
    <w:p w14:paraId="64CC36B8">
      <w:pPr>
        <w:wordWrap w:val="0"/>
        <w:topLinePunct/>
        <w:adjustRightInd w:val="0"/>
        <w:snapToGrid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·帮助学生</w:t>
      </w:r>
      <w:r>
        <w:rPr>
          <w:rFonts w:hint="eastAsia" w:ascii="宋体" w:hAnsi="宋体" w:eastAsia="宋体"/>
          <w:color w:val="000000" w:themeColor="text1"/>
          <w14:textFill>
            <w14:solidFill>
              <w14:schemeClr w14:val="tx1"/>
            </w14:solidFill>
          </w14:textFill>
        </w:rPr>
        <w:t>明确</w:t>
      </w:r>
      <w:r>
        <w:rPr>
          <w:rFonts w:hint="eastAsia" w:ascii="宋体" w:hAnsi="宋体" w:eastAsia="宋体" w:cs="宋体"/>
          <w:lang w:val="zh-TW"/>
        </w:rPr>
        <w:t>明确中国特色社会主义最本质的特征是中国共产党领导，中国特色社会主义制度的最大优势是中国共产党领导，中国共产党是最高政治领导力量，全党必须增强“四个意识”、坚定“四个自信”、做到“两个维护”。</w:t>
      </w:r>
    </w:p>
    <w:p w14:paraId="05AA1FF8">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使学生理解领导核心、“四个意识”、“四个自信”、“两个维 护”、党中央集中统一领导、党的全面领导、党的领导方 式、党的执政能力和领导水平等核心概念和关键语句的含义，掌握其韩译方法并运用到实际翻译活动当中。</w:t>
      </w:r>
    </w:p>
    <w:p w14:paraId="1A1BB536">
      <w:pPr>
        <w:pStyle w:val="27"/>
        <w:wordWrap w:val="0"/>
        <w:spacing w:line="420" w:lineRule="exact"/>
        <w:rPr>
          <w:rFonts w:ascii="宋体" w:hAnsi="宋体" w:eastAsia="宋体"/>
          <w:b/>
          <w:color w:val="000000" w:themeColor="text1"/>
          <w:sz w:val="21"/>
          <w:szCs w:val="21"/>
          <w:lang w:eastAsia="zh-TW"/>
          <w14:textFill>
            <w14:solidFill>
              <w14:schemeClr w14:val="tx1"/>
            </w14:solidFill>
          </w14:textFill>
        </w:rPr>
      </w:pPr>
    </w:p>
    <w:p w14:paraId="77E63FF4">
      <w:pPr>
        <w:pStyle w:val="27"/>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2. </w:t>
      </w:r>
      <w:r>
        <w:rPr>
          <w:rFonts w:hint="eastAsia" w:ascii="宋体" w:hAnsi="宋体" w:eastAsia="宋体"/>
          <w:b/>
          <w:color w:val="000000" w:themeColor="text1"/>
          <w:sz w:val="21"/>
          <w:szCs w:val="21"/>
          <w14:textFill>
            <w14:solidFill>
              <w14:schemeClr w14:val="tx1"/>
            </w14:solidFill>
          </w14:textFill>
        </w:rPr>
        <w:t>翻译教学目标</w:t>
      </w:r>
    </w:p>
    <w:p w14:paraId="7E3838A7">
      <w:pPr>
        <w:pStyle w:val="27"/>
        <w:wordWrap w:val="0"/>
        <w:spacing w:line="42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·要求学生着重关注和掌握</w:t>
      </w:r>
      <w:r>
        <w:rPr>
          <w:rFonts w:hint="eastAsia" w:ascii="宋体" w:hAnsi="宋体" w:eastAsia="宋体" w:cs="宋体"/>
          <w:color w:val="000000" w:themeColor="text1"/>
          <w:sz w:val="21"/>
          <w:szCs w:val="21"/>
          <w:lang w:val="en-US" w:eastAsia="zh-CN"/>
          <w14:textFill>
            <w14:solidFill>
              <w14:schemeClr w14:val="tx1"/>
            </w14:solidFill>
          </w14:textFill>
        </w:rPr>
        <w:t>排比修辞</w:t>
      </w:r>
      <w:r>
        <w:rPr>
          <w:rFonts w:hint="eastAsia" w:ascii="宋体" w:hAnsi="宋体" w:eastAsia="宋体" w:cs="宋体"/>
          <w:color w:val="000000" w:themeColor="text1"/>
          <w:sz w:val="21"/>
          <w:szCs w:val="21"/>
          <w14:textFill>
            <w14:solidFill>
              <w14:schemeClr w14:val="tx1"/>
            </w14:solidFill>
          </w14:textFill>
        </w:rPr>
        <w:t>的翻译方法；</w:t>
      </w:r>
    </w:p>
    <w:p w14:paraId="5AA648E7">
      <w:pPr>
        <w:pStyle w:val="27"/>
        <w:wordWrap w:val="0"/>
        <w:spacing w:line="42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·着重关注和掌握</w:t>
      </w:r>
      <w:r>
        <w:rPr>
          <w:rFonts w:hint="eastAsia" w:ascii="宋体" w:hAnsi="宋体" w:eastAsia="宋体" w:cs="宋体"/>
          <w:color w:val="000000" w:themeColor="text1"/>
          <w:sz w:val="21"/>
          <w:szCs w:val="21"/>
          <w:lang w:val="en-US" w:eastAsia="zh-CN"/>
          <w14:textFill>
            <w14:solidFill>
              <w14:schemeClr w14:val="tx1"/>
            </w14:solidFill>
          </w14:textFill>
        </w:rPr>
        <w:t>把字句、使动句、被动句等特殊句式</w:t>
      </w:r>
      <w:r>
        <w:rPr>
          <w:rFonts w:hint="eastAsia" w:ascii="宋体" w:hAnsi="宋体" w:eastAsia="宋体" w:cs="宋体"/>
          <w:color w:val="000000" w:themeColor="text1"/>
          <w:sz w:val="21"/>
          <w:szCs w:val="21"/>
          <w14:textFill>
            <w14:solidFill>
              <w14:schemeClr w14:val="tx1"/>
            </w14:solidFill>
          </w14:textFill>
        </w:rPr>
        <w:t>的翻译方法</w:t>
      </w:r>
      <w:r>
        <w:rPr>
          <w:rFonts w:hint="eastAsia" w:ascii="宋体" w:hAnsi="宋体" w:eastAsia="宋体" w:cs="宋体"/>
          <w:color w:val="000000" w:themeColor="text1"/>
          <w:sz w:val="21"/>
          <w:szCs w:val="21"/>
          <w:lang w:eastAsia="zh-CN"/>
          <w14:textFill>
            <w14:solidFill>
              <w14:schemeClr w14:val="tx1"/>
            </w14:solidFill>
          </w14:textFill>
        </w:rPr>
        <w:t>；</w:t>
      </w:r>
    </w:p>
    <w:p w14:paraId="306BED40">
      <w:pPr>
        <w:pStyle w:val="27"/>
        <w:wordWrap w:val="0"/>
        <w:spacing w:line="42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·要求学生着重</w:t>
      </w:r>
      <w:r>
        <w:rPr>
          <w:rFonts w:hint="eastAsia" w:ascii="宋体" w:hAnsi="宋体" w:eastAsia="宋体" w:cs="宋体"/>
          <w:color w:val="000000" w:themeColor="text1"/>
          <w:sz w:val="21"/>
          <w:szCs w:val="21"/>
          <w:lang w:val="en-US" w:eastAsia="zh-CN"/>
          <w14:textFill>
            <w14:solidFill>
              <w14:schemeClr w14:val="tx1"/>
            </w14:solidFill>
          </w14:textFill>
        </w:rPr>
        <w:t>关注</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所在”“所系”</w:t>
      </w:r>
      <w:r>
        <w:rPr>
          <w:rFonts w:hint="eastAsia" w:ascii="宋体" w:hAnsi="宋体" w:eastAsia="宋体" w:cs="宋体"/>
          <w:color w:val="000000" w:themeColor="text1"/>
          <w:sz w:val="21"/>
          <w:szCs w:val="21"/>
          <w14:textFill>
            <w14:solidFill>
              <w14:schemeClr w14:val="tx1"/>
            </w14:solidFill>
          </w14:textFill>
        </w:rPr>
        <w:t>的翻译方法</w:t>
      </w:r>
      <w:r>
        <w:rPr>
          <w:rFonts w:hint="eastAsia" w:ascii="宋体" w:hAnsi="宋体" w:eastAsia="宋体" w:cs="宋体"/>
          <w:color w:val="000000" w:themeColor="text1"/>
          <w:sz w:val="21"/>
          <w:szCs w:val="21"/>
          <w:lang w:eastAsia="zh-CN"/>
          <w14:textFill>
            <w14:solidFill>
              <w14:schemeClr w14:val="tx1"/>
            </w14:solidFill>
          </w14:textFill>
        </w:rPr>
        <w:t>。</w:t>
      </w:r>
    </w:p>
    <w:p w14:paraId="2062B61D">
      <w:pPr>
        <w:wordWrap w:val="0"/>
        <w:spacing w:line="420" w:lineRule="exact"/>
        <w:rPr>
          <w:rFonts w:ascii="宋体" w:hAnsi="宋体" w:eastAsia="宋体"/>
          <w:color w:val="000000" w:themeColor="text1"/>
          <w:szCs w:val="21"/>
          <w14:textFill>
            <w14:solidFill>
              <w14:schemeClr w14:val="tx1"/>
            </w14:solidFill>
          </w14:textFill>
        </w:rPr>
      </w:pPr>
    </w:p>
    <w:p w14:paraId="13A393E4">
      <w:pPr>
        <w:pStyle w:val="16"/>
        <w:numPr>
          <w:ilvl w:val="0"/>
          <w:numId w:val="1"/>
        </w:num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核心概念</w:t>
      </w:r>
    </w:p>
    <w:p w14:paraId="4D0CAC44">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教学建议</w:t>
      </w:r>
    </w:p>
    <w:p w14:paraId="312B50F2">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核心概念部分应为学生课前预习的内容，教师应要求学生理解核心概念的内涵并熟记核心概念在</w:t>
      </w:r>
      <w:r>
        <w:rPr>
          <w:rFonts w:hint="eastAsia" w:ascii="宋体" w:hAnsi="宋体" w:eastAsia="宋体" w:cs="Batang"/>
          <w:color w:val="000000" w:themeColor="text1"/>
          <w:szCs w:val="21"/>
          <w14:textFill>
            <w14:solidFill>
              <w14:schemeClr w14:val="tx1"/>
            </w14:solidFill>
          </w14:textFill>
        </w:rPr>
        <w:t>韩国</w:t>
      </w:r>
      <w:r>
        <w:rPr>
          <w:rFonts w:hint="eastAsia" w:ascii="宋体" w:hAnsi="宋体" w:eastAsia="宋体"/>
          <w:color w:val="000000" w:themeColor="text1"/>
          <w:szCs w:val="21"/>
          <w14:textFill>
            <w14:solidFill>
              <w14:schemeClr w14:val="tx1"/>
            </w14:solidFill>
          </w14:textFill>
        </w:rPr>
        <w:t>语中的表达形式。</w:t>
      </w:r>
    </w:p>
    <w:p w14:paraId="100A9A70">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课堂上，教师可先提问学生对核心概念内涵的理解，而后在学生发言的基础</w:t>
      </w:r>
      <w:r>
        <w:rPr>
          <w:rFonts w:ascii="宋体" w:hAnsi="宋体" w:eastAsia="宋体"/>
          <w:color w:val="000000" w:themeColor="text1"/>
          <w:szCs w:val="21"/>
          <w14:textFill>
            <w14:solidFill>
              <w14:schemeClr w14:val="tx1"/>
            </w14:solidFill>
          </w14:textFill>
        </w:rPr>
        <w:t>上作总结性阐释。</w:t>
      </w:r>
    </w:p>
    <w:p w14:paraId="46C6E299">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根据对核心概念全面而深入的阐释，在</w:t>
      </w:r>
      <w:r>
        <w:rPr>
          <w:rFonts w:hint="eastAsia" w:ascii="宋体" w:hAnsi="宋体" w:eastAsia="宋体"/>
          <w:color w:val="000000" w:themeColor="text1"/>
          <w:szCs w:val="21"/>
          <w:lang w:val="en-US" w:eastAsia="zh-CN"/>
          <w14:textFill>
            <w14:solidFill>
              <w14:schemeClr w14:val="tx1"/>
            </w14:solidFill>
          </w14:textFill>
        </w:rPr>
        <w:t>标点转换、</w:t>
      </w:r>
      <w:r>
        <w:rPr>
          <w:rFonts w:hint="eastAsia" w:ascii="宋体" w:hAnsi="宋体" w:eastAsia="宋体"/>
          <w:color w:val="000000" w:themeColor="text1"/>
          <w:szCs w:val="21"/>
          <w14:textFill>
            <w14:solidFill>
              <w14:schemeClr w14:val="tx1"/>
            </w14:solidFill>
          </w14:textFill>
        </w:rPr>
        <w:t>词语选择、同义词比较等方面探讨恰当的翻译方法；</w:t>
      </w:r>
      <w:r>
        <w:rPr>
          <w:rFonts w:ascii="宋体" w:hAnsi="宋体" w:eastAsia="宋体"/>
          <w:color w:val="000000" w:themeColor="text1"/>
          <w:szCs w:val="21"/>
          <w14:textFill>
            <w14:solidFill>
              <w14:schemeClr w14:val="tx1"/>
            </w14:solidFill>
          </w14:textFill>
        </w:rPr>
        <w:t>对比同一核心概念的不同译法及其含义和表达效果的异同。</w:t>
      </w:r>
    </w:p>
    <w:p w14:paraId="07A7758E">
      <w:pPr>
        <w:wordWrap w:val="0"/>
        <w:spacing w:line="420" w:lineRule="exact"/>
        <w:rPr>
          <w:rFonts w:ascii="宋体" w:hAnsi="宋体" w:eastAsia="宋体"/>
          <w:color w:val="000000" w:themeColor="text1"/>
          <w:szCs w:val="21"/>
          <w14:textFill>
            <w14:solidFill>
              <w14:schemeClr w14:val="tx1"/>
            </w14:solidFill>
          </w14:textFill>
        </w:rPr>
      </w:pPr>
    </w:p>
    <w:p w14:paraId="127418CD">
      <w:pPr>
        <w:numPr>
          <w:ilvl w:val="0"/>
          <w:numId w:val="0"/>
        </w:num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1.</w:t>
      </w:r>
      <w:r>
        <w:rPr>
          <w:rFonts w:hint="eastAsia" w:ascii="宋体" w:hAnsi="宋体" w:eastAsia="宋体"/>
          <w:b/>
          <w:color w:val="000000" w:themeColor="text1"/>
          <w:szCs w:val="21"/>
          <w:lang w:eastAsia="ko-KR"/>
          <w14:textFill>
            <w14:solidFill>
              <w14:schemeClr w14:val="tx1"/>
            </w14:solidFill>
          </w14:textFill>
        </w:rPr>
        <w:t xml:space="preserve">领导核心 </w:t>
      </w:r>
    </w:p>
    <w:p w14:paraId="2C1DB0D3">
      <w:pPr>
        <w:numPr>
          <w:ilvl w:val="0"/>
          <w:numId w:val="0"/>
        </w:numPr>
        <w:wordWrap w:val="0"/>
        <w:spacing w:line="420" w:lineRule="exact"/>
        <w:ind w:firstLine="210" w:firstLineChars="100"/>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영도 핵심</w:t>
      </w:r>
    </w:p>
    <w:p w14:paraId="2CFF7325">
      <w:pPr>
        <w:wordWrap w:val="0"/>
        <w:spacing w:line="420" w:lineRule="exact"/>
        <w:ind w:firstLine="211" w:firstLineChars="1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直接采用了对译的方式，译为两个汉字词，简单明了。</w:t>
      </w:r>
    </w:p>
    <w:p w14:paraId="2C23D953">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777C4AED">
      <w:pPr>
        <w:numPr>
          <w:ilvl w:val="0"/>
          <w:numId w:val="0"/>
        </w:num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2.</w:t>
      </w:r>
      <w:r>
        <w:rPr>
          <w:rFonts w:hint="eastAsia" w:ascii="宋体" w:hAnsi="宋体" w:eastAsia="宋体"/>
          <w:b/>
          <w:color w:val="000000" w:themeColor="text1"/>
          <w:szCs w:val="21"/>
          <w:lang w:eastAsia="ko-KR"/>
          <w14:textFill>
            <w14:solidFill>
              <w14:schemeClr w14:val="tx1"/>
            </w14:solidFill>
          </w14:textFill>
        </w:rPr>
        <w:t>“四个意识”</w:t>
      </w:r>
    </w:p>
    <w:p w14:paraId="2CF9CAE7">
      <w:pPr>
        <w:numPr>
          <w:ilvl w:val="0"/>
          <w:numId w:val="0"/>
        </w:numPr>
        <w:wordWrap w:val="0"/>
        <w:spacing w:line="420" w:lineRule="exact"/>
        <w:rPr>
          <w:rFonts w:hint="eastAsia" w:ascii="宋体" w:hAnsi="宋体" w:eastAsia="宋体"/>
          <w:b w:val="0"/>
          <w:bCs/>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 xml:space="preserve"> ‘4가지 의식’</w:t>
      </w:r>
    </w:p>
    <w:p w14:paraId="127A8DAC">
      <w:pPr>
        <w:wordWrap w:val="0"/>
        <w:spacing w:line="420" w:lineRule="exact"/>
        <w:ind w:firstLine="211" w:firstLineChars="100"/>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首先要注意，汉语中的双引号改译为了单引号，这是因为韩国语与汉语的引号使用方法有所不同，韩国语中表示对词语或词组的引用使用单引号，对句子的引用才使用双引号。另外，要注意汉语的“个”译为了韩国语的“</w:t>
      </w:r>
      <w:r>
        <w:rPr>
          <w:rFonts w:hint="eastAsia" w:ascii="宋体" w:hAnsi="宋体" w:eastAsia="Malgun Gothic"/>
          <w:b w:val="0"/>
          <w:bCs/>
          <w:color w:val="000000" w:themeColor="text1"/>
          <w:szCs w:val="21"/>
          <w:lang w:val="en-US" w:eastAsia="ko-KR"/>
          <w14:textFill>
            <w14:solidFill>
              <w14:schemeClr w14:val="tx1"/>
            </w14:solidFill>
          </w14:textFill>
        </w:rPr>
        <w:t>가지</w:t>
      </w:r>
      <w:r>
        <w:rPr>
          <w:rFonts w:hint="eastAsia" w:ascii="宋体" w:hAnsi="宋体" w:eastAsia="宋体"/>
          <w:b w:val="0"/>
          <w:bCs/>
          <w:color w:val="000000" w:themeColor="text1"/>
          <w:szCs w:val="21"/>
          <w:lang w:val="en-US" w:eastAsia="zh-CN"/>
          <w14:textFill>
            <w14:solidFill>
              <w14:schemeClr w14:val="tx1"/>
            </w14:solidFill>
          </w14:textFill>
        </w:rPr>
        <w:t>”，而没有直译为“</w:t>
      </w:r>
      <w:r>
        <w:rPr>
          <w:rFonts w:hint="eastAsia" w:ascii="宋体" w:hAnsi="宋体" w:eastAsia="Malgun Gothic"/>
          <w:b w:val="0"/>
          <w:bCs/>
          <w:color w:val="000000" w:themeColor="text1"/>
          <w:szCs w:val="21"/>
          <w:lang w:val="en-US" w:eastAsia="ko-KR"/>
          <w14:textFill>
            <w14:solidFill>
              <w14:schemeClr w14:val="tx1"/>
            </w14:solidFill>
          </w14:textFill>
        </w:rPr>
        <w:t>개</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Malgun Gothic"/>
          <w:b w:val="0"/>
          <w:bCs/>
          <w:color w:val="000000" w:themeColor="text1"/>
          <w:szCs w:val="21"/>
          <w:lang w:val="en-US" w:eastAsia="ko-KR"/>
          <w14:textFill>
            <w14:solidFill>
              <w14:schemeClr w14:val="tx1"/>
            </w14:solidFill>
          </w14:textFill>
        </w:rPr>
        <w:t>가지</w:t>
      </w:r>
      <w:r>
        <w:rPr>
          <w:rFonts w:hint="eastAsia" w:ascii="宋体" w:hAnsi="宋体" w:eastAsia="宋体"/>
          <w:b w:val="0"/>
          <w:bCs/>
          <w:color w:val="000000" w:themeColor="text1"/>
          <w:szCs w:val="21"/>
          <w:lang w:val="en-US" w:eastAsia="zh-CN"/>
          <w14:textFill>
            <w14:solidFill>
              <w14:schemeClr w14:val="tx1"/>
            </w14:solidFill>
          </w14:textFill>
        </w:rPr>
        <w:t>”和“</w:t>
      </w:r>
      <w:r>
        <w:rPr>
          <w:rFonts w:hint="eastAsia" w:ascii="宋体" w:hAnsi="宋体" w:eastAsia="Malgun Gothic"/>
          <w:b w:val="0"/>
          <w:bCs/>
          <w:color w:val="000000" w:themeColor="text1"/>
          <w:szCs w:val="21"/>
          <w:lang w:val="en-US" w:eastAsia="ko-KR"/>
          <w14:textFill>
            <w14:solidFill>
              <w14:schemeClr w14:val="tx1"/>
            </w14:solidFill>
          </w14:textFill>
        </w:rPr>
        <w:t>개</w:t>
      </w:r>
      <w:r>
        <w:rPr>
          <w:rFonts w:hint="eastAsia" w:ascii="宋体" w:hAnsi="宋体" w:eastAsia="宋体"/>
          <w:b w:val="0"/>
          <w:bCs/>
          <w:color w:val="000000" w:themeColor="text1"/>
          <w:szCs w:val="21"/>
          <w:lang w:val="en-US" w:eastAsia="zh-CN"/>
          <w14:textFill>
            <w14:solidFill>
              <w14:schemeClr w14:val="tx1"/>
            </w14:solidFill>
          </w14:textFill>
        </w:rPr>
        <w:t>”都是量词，但是“</w:t>
      </w:r>
      <w:r>
        <w:rPr>
          <w:rFonts w:hint="eastAsia" w:ascii="宋体" w:hAnsi="宋体" w:eastAsia="Malgun Gothic"/>
          <w:b w:val="0"/>
          <w:bCs/>
          <w:color w:val="000000" w:themeColor="text1"/>
          <w:szCs w:val="21"/>
          <w:lang w:val="en-US" w:eastAsia="ko-KR"/>
          <w14:textFill>
            <w14:solidFill>
              <w14:schemeClr w14:val="tx1"/>
            </w14:solidFill>
          </w14:textFill>
        </w:rPr>
        <w:t>개</w:t>
      </w:r>
      <w:r>
        <w:rPr>
          <w:rFonts w:hint="eastAsia" w:ascii="宋体" w:hAnsi="宋体" w:eastAsia="宋体"/>
          <w:b w:val="0"/>
          <w:bCs/>
          <w:color w:val="000000" w:themeColor="text1"/>
          <w:szCs w:val="21"/>
          <w:lang w:val="en-US" w:eastAsia="zh-CN"/>
          <w14:textFill>
            <w14:solidFill>
              <w14:schemeClr w14:val="tx1"/>
            </w14:solidFill>
          </w14:textFill>
        </w:rPr>
        <w:t>”单纯指计数时的单位，“</w:t>
      </w:r>
      <w:r>
        <w:rPr>
          <w:rFonts w:hint="eastAsia" w:ascii="宋体" w:hAnsi="宋体" w:eastAsia="Malgun Gothic"/>
          <w:b w:val="0"/>
          <w:bCs/>
          <w:color w:val="000000" w:themeColor="text1"/>
          <w:szCs w:val="21"/>
          <w:lang w:val="en-US" w:eastAsia="ko-KR"/>
          <w14:textFill>
            <w14:solidFill>
              <w14:schemeClr w14:val="tx1"/>
            </w14:solidFill>
          </w14:textFill>
        </w:rPr>
        <w:t>가지</w:t>
      </w:r>
      <w:r>
        <w:rPr>
          <w:rFonts w:hint="eastAsia" w:ascii="宋体" w:hAnsi="宋体" w:eastAsia="宋体"/>
          <w:b w:val="0"/>
          <w:bCs/>
          <w:color w:val="000000" w:themeColor="text1"/>
          <w:szCs w:val="21"/>
          <w:lang w:val="en-US" w:eastAsia="zh-CN"/>
          <w14:textFill>
            <w14:solidFill>
              <w14:schemeClr w14:val="tx1"/>
            </w14:solidFill>
          </w14:textFill>
        </w:rPr>
        <w:t>”则有“种类”的含义，汉语中的“四个意识”虽然使用了“个”，但其深层含义是“种”，因此译为“</w:t>
      </w:r>
      <w:r>
        <w:rPr>
          <w:rFonts w:hint="eastAsia" w:ascii="宋体" w:hAnsi="宋体" w:eastAsia="Malgun Gothic"/>
          <w:b w:val="0"/>
          <w:bCs/>
          <w:color w:val="000000" w:themeColor="text1"/>
          <w:szCs w:val="21"/>
          <w:lang w:val="en-US" w:eastAsia="ko-KR"/>
          <w14:textFill>
            <w14:solidFill>
              <w14:schemeClr w14:val="tx1"/>
            </w14:solidFill>
          </w14:textFill>
        </w:rPr>
        <w:t>가지</w:t>
      </w:r>
      <w:r>
        <w:rPr>
          <w:rFonts w:hint="eastAsia" w:ascii="宋体" w:hAnsi="宋体" w:eastAsia="宋体"/>
          <w:b w:val="0"/>
          <w:bCs/>
          <w:color w:val="000000" w:themeColor="text1"/>
          <w:szCs w:val="21"/>
          <w:lang w:val="en-US" w:eastAsia="zh-CN"/>
          <w14:textFill>
            <w14:solidFill>
              <w14:schemeClr w14:val="tx1"/>
            </w14:solidFill>
          </w14:textFill>
        </w:rPr>
        <w:t>”更为妥帖。</w:t>
      </w:r>
    </w:p>
    <w:p w14:paraId="6622C096">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729D07F5">
      <w:pPr>
        <w:numPr>
          <w:ilvl w:val="0"/>
          <w:numId w:val="0"/>
        </w:numPr>
        <w:wordWrap w:val="0"/>
        <w:spacing w:line="420" w:lineRule="exact"/>
        <w:ind w:leftChars="0"/>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3.</w:t>
      </w:r>
      <w:r>
        <w:rPr>
          <w:rFonts w:hint="eastAsia" w:ascii="宋体" w:hAnsi="宋体" w:eastAsia="宋体"/>
          <w:b/>
          <w:color w:val="000000" w:themeColor="text1"/>
          <w:szCs w:val="21"/>
          <w:lang w:eastAsia="ko-KR"/>
          <w14:textFill>
            <w14:solidFill>
              <w14:schemeClr w14:val="tx1"/>
            </w14:solidFill>
          </w14:textFill>
        </w:rPr>
        <w:t>“四个自信”</w:t>
      </w:r>
    </w:p>
    <w:p w14:paraId="2BD9A1ED">
      <w:pPr>
        <w:numPr>
          <w:ilvl w:val="0"/>
          <w:numId w:val="0"/>
        </w:numPr>
        <w:wordWrap w:val="0"/>
        <w:spacing w:line="420" w:lineRule="exact"/>
        <w:ind w:leftChars="0"/>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 xml:space="preserve"> </w:t>
      </w:r>
      <w:r>
        <w:rPr>
          <w:rFonts w:hint="eastAsia" w:ascii="宋体" w:hAnsi="宋体" w:eastAsia="宋体"/>
          <w:b w:val="0"/>
          <w:bCs/>
          <w:color w:val="000000" w:themeColor="text1"/>
          <w:szCs w:val="21"/>
          <w:lang w:eastAsia="ko-KR"/>
          <w14:textFill>
            <w14:solidFill>
              <w14:schemeClr w14:val="tx1"/>
            </w14:solidFill>
          </w14:textFill>
        </w:rPr>
        <w:t>‘4가지 자신감’</w:t>
      </w:r>
    </w:p>
    <w:p w14:paraId="72217B14">
      <w:pPr>
        <w:wordWrap w:val="0"/>
        <w:spacing w:line="420" w:lineRule="exact"/>
        <w:ind w:firstLine="211" w:firstLineChars="1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汉语中的双引号译为单引号，“四个”翻译为“</w:t>
      </w:r>
      <w:r>
        <w:rPr>
          <w:rFonts w:hint="eastAsia" w:ascii="宋体" w:hAnsi="宋体" w:eastAsia="Malgun Gothic"/>
          <w:b w:val="0"/>
          <w:bCs/>
          <w:color w:val="000000" w:themeColor="text1"/>
          <w:szCs w:val="21"/>
          <w:lang w:val="en-US" w:eastAsia="ko-KR"/>
          <w14:textFill>
            <w14:solidFill>
              <w14:schemeClr w14:val="tx1"/>
            </w14:solidFill>
          </w14:textFill>
        </w:rPr>
        <w:t>4가지</w:t>
      </w:r>
      <w:r>
        <w:rPr>
          <w:rFonts w:hint="eastAsia" w:ascii="宋体" w:hAnsi="宋体" w:eastAsia="宋体"/>
          <w:b w:val="0"/>
          <w:bCs/>
          <w:color w:val="000000" w:themeColor="text1"/>
          <w:szCs w:val="21"/>
          <w:lang w:val="en-US" w:eastAsia="zh-CN"/>
          <w14:textFill>
            <w14:solidFill>
              <w14:schemeClr w14:val="tx1"/>
            </w14:solidFill>
          </w14:textFill>
        </w:rPr>
        <w:t>”，与前面“四个意识”的翻译方法相同，“自信”没有直译为“</w:t>
      </w:r>
      <w:r>
        <w:rPr>
          <w:rFonts w:hint="eastAsia" w:ascii="宋体" w:hAnsi="宋体" w:eastAsia="Malgun Gothic"/>
          <w:b w:val="0"/>
          <w:bCs/>
          <w:color w:val="000000" w:themeColor="text1"/>
          <w:szCs w:val="21"/>
          <w:lang w:val="en-US" w:eastAsia="ko-KR"/>
          <w14:textFill>
            <w14:solidFill>
              <w14:schemeClr w14:val="tx1"/>
            </w14:solidFill>
          </w14:textFill>
        </w:rPr>
        <w:t>자신</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而是译为了“</w:t>
      </w:r>
      <w:r>
        <w:rPr>
          <w:rFonts w:hint="eastAsia" w:ascii="宋体" w:hAnsi="宋体" w:eastAsia="Malgun Gothic"/>
          <w:b w:val="0"/>
          <w:bCs/>
          <w:color w:val="000000" w:themeColor="text1"/>
          <w:szCs w:val="21"/>
          <w:lang w:val="en-US" w:eastAsia="ko-KR"/>
          <w14:textFill>
            <w14:solidFill>
              <w14:schemeClr w14:val="tx1"/>
            </w14:solidFill>
          </w14:textFill>
        </w:rPr>
        <w:t>자신감</w:t>
      </w:r>
      <w:r>
        <w:rPr>
          <w:rFonts w:hint="eastAsia" w:ascii="宋体" w:hAnsi="宋体" w:eastAsia="宋体"/>
          <w:b w:val="0"/>
          <w:bCs/>
          <w:color w:val="000000" w:themeColor="text1"/>
          <w:szCs w:val="21"/>
          <w:lang w:val="en-US" w:eastAsia="zh-CN"/>
          <w14:textFill>
            <w14:solidFill>
              <w14:schemeClr w14:val="tx1"/>
            </w14:solidFill>
          </w14:textFill>
        </w:rPr>
        <w:t>”，二者的区别是“</w:t>
      </w:r>
      <w:r>
        <w:rPr>
          <w:rFonts w:hint="eastAsia" w:ascii="宋体" w:hAnsi="宋体" w:eastAsia="Malgun Gothic"/>
          <w:b w:val="0"/>
          <w:bCs/>
          <w:color w:val="000000" w:themeColor="text1"/>
          <w:szCs w:val="21"/>
          <w:lang w:val="en-US" w:eastAsia="ko-KR"/>
          <w14:textFill>
            <w14:solidFill>
              <w14:schemeClr w14:val="tx1"/>
            </w14:solidFill>
          </w14:textFill>
        </w:rPr>
        <w:t>자신</w:t>
      </w:r>
      <w:r>
        <w:rPr>
          <w:rFonts w:hint="eastAsia" w:ascii="宋体" w:hAnsi="宋体" w:eastAsia="宋体"/>
          <w:b w:val="0"/>
          <w:bCs/>
          <w:color w:val="000000" w:themeColor="text1"/>
          <w:szCs w:val="21"/>
          <w:lang w:val="en-US" w:eastAsia="zh-CN"/>
          <w14:textFill>
            <w14:solidFill>
              <w14:schemeClr w14:val="tx1"/>
            </w14:solidFill>
          </w14:textFill>
        </w:rPr>
        <w:t>”的含义是“自信”，但作为名词通常和“</w:t>
      </w:r>
      <w:r>
        <w:rPr>
          <w:rFonts w:hint="eastAsia" w:ascii="宋体" w:hAnsi="宋体" w:eastAsia="Malgun Gothic"/>
          <w:b w:val="0"/>
          <w:bCs/>
          <w:color w:val="000000" w:themeColor="text1"/>
          <w:szCs w:val="21"/>
          <w:lang w:val="en-US" w:eastAsia="ko-KR"/>
          <w14:textFill>
            <w14:solidFill>
              <w14:schemeClr w14:val="tx1"/>
            </w14:solidFill>
          </w14:textFill>
        </w:rPr>
        <w:t>있다</w:t>
      </w:r>
      <w:r>
        <w:rPr>
          <w:rFonts w:hint="eastAsia" w:ascii="宋体" w:hAnsi="宋体" w:eastAsia="宋体"/>
          <w:b w:val="0"/>
          <w:bCs/>
          <w:color w:val="000000" w:themeColor="text1"/>
          <w:szCs w:val="21"/>
          <w:lang w:val="en-US" w:eastAsia="zh-CN"/>
          <w14:textFill>
            <w14:solidFill>
              <w14:schemeClr w14:val="tx1"/>
            </w14:solidFill>
          </w14:textFill>
        </w:rPr>
        <w:t>”或“</w:t>
      </w:r>
      <w:r>
        <w:rPr>
          <w:rFonts w:hint="eastAsia" w:ascii="宋体" w:hAnsi="宋体" w:eastAsia="Malgun Gothic"/>
          <w:b w:val="0"/>
          <w:bCs/>
          <w:color w:val="000000" w:themeColor="text1"/>
          <w:szCs w:val="21"/>
          <w:lang w:val="en-US" w:eastAsia="ko-KR"/>
          <w14:textFill>
            <w14:solidFill>
              <w14:schemeClr w14:val="tx1"/>
            </w14:solidFill>
          </w14:textFill>
        </w:rPr>
        <w:t>없다</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连用，“</w:t>
      </w:r>
      <w:r>
        <w:rPr>
          <w:rFonts w:hint="eastAsia" w:ascii="宋体" w:hAnsi="宋体" w:eastAsia="Malgun Gothic"/>
          <w:b w:val="0"/>
          <w:bCs/>
          <w:color w:val="000000" w:themeColor="text1"/>
          <w:szCs w:val="21"/>
          <w:lang w:val="en-US" w:eastAsia="ko-KR"/>
          <w14:textFill>
            <w14:solidFill>
              <w14:schemeClr w14:val="tx1"/>
            </w14:solidFill>
          </w14:textFill>
        </w:rPr>
        <w:t>자신감</w:t>
      </w:r>
      <w:r>
        <w:rPr>
          <w:rFonts w:hint="eastAsia" w:ascii="宋体" w:hAnsi="宋体" w:eastAsia="宋体"/>
          <w:b w:val="0"/>
          <w:bCs/>
          <w:color w:val="000000" w:themeColor="text1"/>
          <w:szCs w:val="21"/>
          <w:lang w:val="en-US" w:eastAsia="zh-CN"/>
          <w14:textFill>
            <w14:solidFill>
              <w14:schemeClr w14:val="tx1"/>
            </w14:solidFill>
          </w14:textFill>
        </w:rPr>
        <w:t>”的含义是“自信的情绪或感觉”，作为名词常单独使用，因此将“四个自信”译为了“</w:t>
      </w:r>
      <w:r>
        <w:rPr>
          <w:rFonts w:hint="eastAsia" w:ascii="宋体" w:hAnsi="宋体" w:eastAsia="宋体"/>
          <w:b w:val="0"/>
          <w:bCs/>
          <w:color w:val="000000" w:themeColor="text1"/>
          <w:szCs w:val="21"/>
          <w:lang w:eastAsia="ko-KR"/>
          <w14:textFill>
            <w14:solidFill>
              <w14:schemeClr w14:val="tx1"/>
            </w14:solidFill>
          </w14:textFill>
        </w:rPr>
        <w:t>4가지 자신감</w:t>
      </w:r>
      <w:r>
        <w:rPr>
          <w:rFonts w:hint="eastAsia" w:ascii="宋体" w:hAnsi="宋体" w:eastAsia="宋体"/>
          <w:b w:val="0"/>
          <w:bCs/>
          <w:color w:val="000000" w:themeColor="text1"/>
          <w:szCs w:val="21"/>
          <w:lang w:val="en-US" w:eastAsia="zh-CN"/>
          <w14:textFill>
            <w14:solidFill>
              <w14:schemeClr w14:val="tx1"/>
            </w14:solidFill>
          </w14:textFill>
        </w:rPr>
        <w:t>”。</w:t>
      </w:r>
    </w:p>
    <w:p w14:paraId="4F5CF642">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67774391">
      <w:pPr>
        <w:numPr>
          <w:ilvl w:val="0"/>
          <w:numId w:val="0"/>
        </w:num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4.</w:t>
      </w:r>
      <w:r>
        <w:rPr>
          <w:rFonts w:hint="eastAsia" w:ascii="宋体" w:hAnsi="宋体" w:eastAsia="宋体"/>
          <w:b/>
          <w:color w:val="000000" w:themeColor="text1"/>
          <w:szCs w:val="21"/>
          <w:lang w:eastAsia="ko-KR"/>
          <w14:textFill>
            <w14:solidFill>
              <w14:schemeClr w14:val="tx1"/>
            </w14:solidFill>
          </w14:textFill>
        </w:rPr>
        <w:t>“两个维护”</w:t>
      </w:r>
    </w:p>
    <w:p w14:paraId="39BA6942">
      <w:pPr>
        <w:wordWrap w:val="0"/>
        <w:spacing w:line="420" w:lineRule="exact"/>
        <w:ind w:firstLine="210" w:firstLineChars="100"/>
        <w:rPr>
          <w:rFonts w:hint="eastAsia" w:ascii="宋体" w:hAnsi="宋体" w:eastAsia="宋体"/>
          <w:b w:val="0"/>
          <w:bCs/>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‘두 가지 수호’</w:t>
      </w:r>
    </w:p>
    <w:p w14:paraId="312B7129">
      <w:pPr>
        <w:wordWrap w:val="0"/>
        <w:spacing w:line="420" w:lineRule="exact"/>
        <w:ind w:firstLine="211" w:firstLineChars="100"/>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汉语中的双引号译为了单引号，“两个”译为“</w:t>
      </w:r>
      <w:r>
        <w:rPr>
          <w:rFonts w:hint="eastAsia" w:ascii="宋体" w:hAnsi="宋体" w:eastAsia="宋体"/>
          <w:b w:val="0"/>
          <w:bCs/>
          <w:color w:val="000000" w:themeColor="text1"/>
          <w:szCs w:val="21"/>
          <w:lang w:val="en-US" w:eastAsia="ko-KR"/>
          <w14:textFill>
            <w14:solidFill>
              <w14:schemeClr w14:val="tx1"/>
            </w14:solidFill>
          </w14:textFill>
        </w:rPr>
        <w:t>두 가지</w:t>
      </w:r>
      <w:r>
        <w:rPr>
          <w:rFonts w:hint="eastAsia" w:ascii="宋体" w:hAnsi="宋体" w:eastAsia="宋体"/>
          <w:b w:val="0"/>
          <w:bCs/>
          <w:color w:val="000000" w:themeColor="text1"/>
          <w:szCs w:val="21"/>
          <w:lang w:val="en-US" w:eastAsia="zh-CN"/>
          <w14:textFill>
            <w14:solidFill>
              <w14:schemeClr w14:val="tx1"/>
            </w14:solidFill>
          </w14:textFill>
        </w:rPr>
        <w:t>”，也可以译为“</w:t>
      </w:r>
      <w:r>
        <w:rPr>
          <w:rFonts w:hint="eastAsia" w:ascii="宋体" w:hAnsi="宋体" w:eastAsia="宋体"/>
          <w:b w:val="0"/>
          <w:bCs/>
          <w:color w:val="000000" w:themeColor="text1"/>
          <w:szCs w:val="21"/>
          <w:lang w:val="en-US" w:eastAsia="ko-KR"/>
          <w14:textFill>
            <w14:solidFill>
              <w14:schemeClr w14:val="tx1"/>
            </w14:solidFill>
          </w14:textFill>
        </w:rPr>
        <w:t>2가지</w:t>
      </w:r>
      <w:r>
        <w:rPr>
          <w:rFonts w:hint="default" w:ascii="宋体" w:hAnsi="宋体" w:eastAsia="宋体"/>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，与前面“四个意识”“四个自信”的翻译方法相同。“维护”在韩国语里没有完全对应的汉字词，语义相近的有“</w:t>
      </w:r>
      <w:r>
        <w:rPr>
          <w:rFonts w:hint="eastAsia" w:ascii="宋体" w:hAnsi="宋体" w:eastAsia="宋体"/>
          <w:b w:val="0"/>
          <w:bCs/>
          <w:color w:val="000000" w:themeColor="text1"/>
          <w:szCs w:val="21"/>
          <w14:textFill>
            <w14:solidFill>
              <w14:schemeClr w14:val="tx1"/>
            </w14:solidFill>
          </w14:textFill>
        </w:rPr>
        <w:t>지키다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14:textFill>
            <w14:solidFill>
              <w14:schemeClr w14:val="tx1"/>
            </w14:solidFill>
          </w14:textFill>
        </w:rPr>
        <w:t>유지하고 보호하다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14:textFill>
            <w14:solidFill>
              <w14:schemeClr w14:val="tx1"/>
            </w14:solidFill>
          </w14:textFill>
        </w:rPr>
        <w:t>수호하다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因为此处需要翻译为正式程度高的名词，因此，既是动词又是固有词的“</w:t>
      </w:r>
      <w:r>
        <w:rPr>
          <w:rFonts w:hint="eastAsia" w:ascii="宋体" w:hAnsi="宋体" w:eastAsia="宋体"/>
          <w:b w:val="0"/>
          <w:bCs/>
          <w:color w:val="000000" w:themeColor="text1"/>
          <w:szCs w:val="21"/>
          <w14:textFill>
            <w14:solidFill>
              <w14:schemeClr w14:val="tx1"/>
            </w14:solidFill>
          </w14:textFill>
        </w:rPr>
        <w:t>지키다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不太合适，</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14:textFill>
            <w14:solidFill>
              <w14:schemeClr w14:val="tx1"/>
            </w14:solidFill>
          </w14:textFill>
        </w:rPr>
        <w:t>유지하고 보호하다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是两个汉字词组成的并列式动词短语，将其动词短语译为名词，形式上也不够简洁，而且其中“</w:t>
      </w:r>
      <w:r>
        <w:rPr>
          <w:rFonts w:hint="eastAsia" w:ascii="宋体" w:hAnsi="宋体" w:eastAsia="宋体"/>
          <w:b w:val="0"/>
          <w:bCs/>
          <w:color w:val="000000" w:themeColor="text1"/>
          <w:szCs w:val="21"/>
          <w14:textFill>
            <w14:solidFill>
              <w14:schemeClr w14:val="tx1"/>
            </w14:solidFill>
          </w14:textFill>
        </w:rPr>
        <w:t>유지</w:t>
      </w:r>
      <w:r>
        <w:rPr>
          <w:rFonts w:hint="eastAsia" w:ascii="宋体" w:hAnsi="宋体" w:eastAsia="宋体"/>
          <w:b w:val="0"/>
          <w:bCs/>
          <w:color w:val="000000" w:themeColor="text1"/>
          <w:szCs w:val="21"/>
          <w:lang w:eastAsia="ko-KR"/>
          <w14:textFill>
            <w14:solidFill>
              <w14:schemeClr w14:val="tx1"/>
            </w14:solidFill>
          </w14:textFill>
        </w:rPr>
        <w:t>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的含义是“维持”，积极、主动的含义弱，“</w:t>
      </w:r>
      <w:r>
        <w:rPr>
          <w:rFonts w:hint="eastAsia" w:ascii="宋体" w:hAnsi="宋体" w:eastAsia="宋体"/>
          <w:b w:val="0"/>
          <w:bCs/>
          <w:color w:val="000000" w:themeColor="text1"/>
          <w:szCs w:val="21"/>
          <w:lang w:val="en-US" w:eastAsia="ko-KR"/>
          <w14:textFill>
            <w14:solidFill>
              <w14:schemeClr w14:val="tx1"/>
            </w14:solidFill>
          </w14:textFill>
        </w:rPr>
        <w:t>보호하다</w:t>
      </w:r>
      <w:r>
        <w:rPr>
          <w:rFonts w:hint="default" w:ascii="宋体" w:hAnsi="宋体" w:eastAsia="宋体"/>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与“</w:t>
      </w:r>
      <w:r>
        <w:rPr>
          <w:rFonts w:hint="eastAsia" w:ascii="宋体" w:hAnsi="宋体" w:eastAsia="宋体"/>
          <w:b w:val="0"/>
          <w:bCs/>
          <w:color w:val="000000" w:themeColor="text1"/>
          <w:szCs w:val="21"/>
          <w14:textFill>
            <w14:solidFill>
              <w14:schemeClr w14:val="tx1"/>
            </w14:solidFill>
          </w14:textFill>
        </w:rPr>
        <w:t>수호하다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都有“保护”的含义，但是与前者相比，后者与抽象含义的名词搭配更多，语气更为郑重，因此选择“</w:t>
      </w:r>
      <w:r>
        <w:rPr>
          <w:rFonts w:hint="eastAsia" w:ascii="宋体" w:hAnsi="宋体" w:eastAsia="Malgun Gothic"/>
          <w:b w:val="0"/>
          <w:bCs/>
          <w:color w:val="000000" w:themeColor="text1"/>
          <w:szCs w:val="21"/>
          <w:lang w:val="en-US" w:eastAsia="ko-KR"/>
          <w14:textFill>
            <w14:solidFill>
              <w14:schemeClr w14:val="tx1"/>
            </w14:solidFill>
          </w14:textFill>
        </w:rPr>
        <w:t>수호</w:t>
      </w:r>
      <w:r>
        <w:rPr>
          <w:rFonts w:hint="eastAsia" w:ascii="宋体" w:hAnsi="宋体" w:eastAsia="宋体"/>
          <w:b w:val="0"/>
          <w:bCs/>
          <w:color w:val="000000" w:themeColor="text1"/>
          <w:szCs w:val="21"/>
          <w:lang w:val="en-US" w:eastAsia="zh-CN"/>
          <w14:textFill>
            <w14:solidFill>
              <w14:schemeClr w14:val="tx1"/>
            </w14:solidFill>
          </w14:textFill>
        </w:rPr>
        <w:t>”。</w:t>
      </w:r>
    </w:p>
    <w:p w14:paraId="0F0765ED">
      <w:pPr>
        <w:wordWrap w:val="0"/>
        <w:spacing w:line="420" w:lineRule="exact"/>
        <w:ind w:firstLine="211" w:firstLineChars="100"/>
        <w:rPr>
          <w:rFonts w:hint="eastAsia" w:ascii="宋体" w:hAnsi="宋体" w:eastAsia="宋体"/>
          <w:b/>
          <w:color w:val="000000" w:themeColor="text1"/>
          <w:szCs w:val="21"/>
          <w14:textFill>
            <w14:solidFill>
              <w14:schemeClr w14:val="tx1"/>
            </w14:solidFill>
          </w14:textFill>
        </w:rPr>
      </w:pPr>
    </w:p>
    <w:p w14:paraId="48990DD5">
      <w:pPr>
        <w:numPr>
          <w:ilvl w:val="0"/>
          <w:numId w:val="0"/>
        </w:num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5.</w:t>
      </w:r>
      <w:r>
        <w:rPr>
          <w:rFonts w:hint="eastAsia" w:ascii="宋体" w:hAnsi="宋体" w:eastAsia="宋体"/>
          <w:b/>
          <w:color w:val="000000" w:themeColor="text1"/>
          <w:szCs w:val="21"/>
          <w:lang w:eastAsia="ko-KR"/>
          <w14:textFill>
            <w14:solidFill>
              <w14:schemeClr w14:val="tx1"/>
            </w14:solidFill>
          </w14:textFill>
        </w:rPr>
        <w:t>党中央集中统一领导</w:t>
      </w:r>
    </w:p>
    <w:p w14:paraId="58B46A60">
      <w:pPr>
        <w:wordWrap w:val="0"/>
        <w:spacing w:line="420" w:lineRule="exact"/>
        <w:ind w:firstLine="210" w:firstLineChars="100"/>
        <w:rPr>
          <w:rFonts w:hint="eastAsia" w:ascii="宋体" w:hAnsi="宋体" w:eastAsia="宋体"/>
          <w:b w:val="0"/>
          <w:bCs/>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당 중앙의 집중적 통일 영도</w:t>
      </w:r>
    </w:p>
    <w:p w14:paraId="084E0D64">
      <w:pPr>
        <w:wordWrap w:val="0"/>
        <w:spacing w:line="420" w:lineRule="exact"/>
        <w:ind w:firstLine="211" w:firstLineChars="1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党中央”在韩国语中是两个词，需要隔写，“集中统一领导”译为了相应的汉字词，因为韩国语比汉语更注重逻辑关系的显性表达，所以将“集中”译为了“</w:t>
      </w:r>
      <w:r>
        <w:rPr>
          <w:rFonts w:hint="eastAsia" w:ascii="宋体" w:hAnsi="宋体" w:eastAsia="Malgun Gothic"/>
          <w:b w:val="0"/>
          <w:bCs/>
          <w:color w:val="000000" w:themeColor="text1"/>
          <w:szCs w:val="21"/>
          <w:lang w:val="en-US" w:eastAsia="ko-KR"/>
          <w14:textFill>
            <w14:solidFill>
              <w14:schemeClr w14:val="tx1"/>
            </w14:solidFill>
          </w14:textFill>
        </w:rPr>
        <w:t>집중적</w:t>
      </w:r>
      <w:r>
        <w:rPr>
          <w:rFonts w:hint="eastAsia" w:ascii="宋体" w:hAnsi="宋体" w:eastAsia="宋体"/>
          <w:b w:val="0"/>
          <w:bCs/>
          <w:color w:val="000000" w:themeColor="text1"/>
          <w:szCs w:val="21"/>
          <w:lang w:val="en-US" w:eastAsia="zh-CN"/>
          <w14:textFill>
            <w14:solidFill>
              <w14:schemeClr w14:val="tx1"/>
            </w14:solidFill>
          </w14:textFill>
        </w:rPr>
        <w:t>”，明确了在语义上对“</w:t>
      </w:r>
      <w:r>
        <w:rPr>
          <w:rFonts w:hint="eastAsia" w:ascii="宋体" w:hAnsi="宋体" w:eastAsia="宋体"/>
          <w:b w:val="0"/>
          <w:bCs/>
          <w:color w:val="000000" w:themeColor="text1"/>
          <w:szCs w:val="21"/>
          <w:lang w:eastAsia="ko-KR"/>
          <w14:textFill>
            <w14:solidFill>
              <w14:schemeClr w14:val="tx1"/>
            </w14:solidFill>
          </w14:textFill>
        </w:rPr>
        <w:t>통일 영도</w:t>
      </w:r>
      <w:r>
        <w:rPr>
          <w:rFonts w:hint="eastAsia" w:ascii="宋体" w:hAnsi="宋体" w:eastAsia="宋体"/>
          <w:b w:val="0"/>
          <w:bCs/>
          <w:color w:val="000000" w:themeColor="text1"/>
          <w:szCs w:val="21"/>
          <w:lang w:val="en-US" w:eastAsia="zh-CN"/>
          <w14:textFill>
            <w14:solidFill>
              <w14:schemeClr w14:val="tx1"/>
            </w14:solidFill>
          </w14:textFill>
        </w:rPr>
        <w:t>”的修饰作用。</w:t>
      </w:r>
    </w:p>
    <w:p w14:paraId="246C4907">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3292C173">
      <w:p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6.</w:t>
      </w:r>
      <w:r>
        <w:rPr>
          <w:rFonts w:hint="eastAsia" w:ascii="宋体" w:hAnsi="宋体" w:eastAsia="宋体"/>
          <w:b/>
          <w:color w:val="000000" w:themeColor="text1"/>
          <w:szCs w:val="21"/>
          <w:lang w:eastAsia="ko-KR"/>
          <w14:textFill>
            <w14:solidFill>
              <w14:schemeClr w14:val="tx1"/>
            </w14:solidFill>
          </w14:textFill>
        </w:rPr>
        <w:t>党的全面领导</w:t>
      </w:r>
    </w:p>
    <w:p w14:paraId="04D26326">
      <w:pPr>
        <w:wordWrap w:val="0"/>
        <w:spacing w:line="420" w:lineRule="exact"/>
        <w:ind w:firstLine="210" w:firstLineChars="100"/>
        <w:rPr>
          <w:rFonts w:hint="eastAsia" w:ascii="宋体" w:hAnsi="宋体" w:eastAsia="宋体"/>
          <w:b w:val="0"/>
          <w:bCs/>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당의 전면적인 영도</w:t>
      </w:r>
    </w:p>
    <w:p w14:paraId="410B6EDC">
      <w:pPr>
        <w:wordWrap w:val="0"/>
        <w:spacing w:line="420" w:lineRule="exact"/>
        <w:ind w:firstLine="211" w:firstLineChars="100"/>
        <w:rPr>
          <w:rFonts w:hint="eastAsia"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基本上采用了对译的方式，同样因为韩国语比汉语更注重逻辑关系的显性表达，所以将“</w:t>
      </w:r>
      <w:r>
        <w:rPr>
          <w:rFonts w:hint="eastAsia" w:ascii="宋体" w:hAnsi="宋体" w:eastAsia="宋体"/>
          <w:b w:val="0"/>
          <w:bCs/>
          <w:color w:val="000000" w:themeColor="text1"/>
          <w:szCs w:val="21"/>
          <w:lang w:eastAsia="ko-KR"/>
          <w14:textFill>
            <w14:solidFill>
              <w14:schemeClr w14:val="tx1"/>
            </w14:solidFill>
          </w14:textFill>
        </w:rPr>
        <w:t>全面</w:t>
      </w:r>
      <w:r>
        <w:rPr>
          <w:rFonts w:hint="eastAsia" w:ascii="宋体" w:hAnsi="宋体" w:eastAsia="宋体"/>
          <w:b w:val="0"/>
          <w:bCs/>
          <w:color w:val="000000" w:themeColor="text1"/>
          <w:szCs w:val="21"/>
          <w:lang w:val="en-US" w:eastAsia="zh-CN"/>
          <w14:textFill>
            <w14:solidFill>
              <w14:schemeClr w14:val="tx1"/>
            </w14:solidFill>
          </w14:textFill>
        </w:rPr>
        <w:t>”译为了“</w:t>
      </w:r>
      <w:r>
        <w:rPr>
          <w:rFonts w:hint="eastAsia" w:ascii="宋体" w:hAnsi="宋体" w:eastAsia="宋体"/>
          <w:b w:val="0"/>
          <w:bCs/>
          <w:color w:val="000000" w:themeColor="text1"/>
          <w:szCs w:val="21"/>
          <w:lang w:eastAsia="ko-KR"/>
          <w14:textFill>
            <w14:solidFill>
              <w14:schemeClr w14:val="tx1"/>
            </w14:solidFill>
          </w14:textFill>
        </w:rPr>
        <w:t>전면적인</w:t>
      </w:r>
      <w:r>
        <w:rPr>
          <w:rFonts w:hint="eastAsia" w:ascii="宋体" w:hAnsi="宋体" w:eastAsia="宋体"/>
          <w:b w:val="0"/>
          <w:bCs/>
          <w:color w:val="000000" w:themeColor="text1"/>
          <w:szCs w:val="21"/>
          <w:lang w:val="en-US" w:eastAsia="zh-CN"/>
          <w14:textFill>
            <w14:solidFill>
              <w14:schemeClr w14:val="tx1"/>
            </w14:solidFill>
          </w14:textFill>
        </w:rPr>
        <w:t>”，将其明确翻译为了“</w:t>
      </w:r>
      <w:r>
        <w:rPr>
          <w:rFonts w:hint="eastAsia" w:ascii="宋体" w:hAnsi="宋体" w:eastAsia="宋体"/>
          <w:b w:val="0"/>
          <w:bCs/>
          <w:color w:val="000000" w:themeColor="text1"/>
          <w:szCs w:val="21"/>
          <w:lang w:eastAsia="ko-KR"/>
          <w14:textFill>
            <w14:solidFill>
              <w14:schemeClr w14:val="tx1"/>
            </w14:solidFill>
          </w14:textFill>
        </w:rPr>
        <w:t>영도</w:t>
      </w:r>
      <w:r>
        <w:rPr>
          <w:rFonts w:hint="eastAsia" w:ascii="宋体" w:hAnsi="宋体" w:eastAsia="宋体"/>
          <w:b w:val="0"/>
          <w:bCs/>
          <w:color w:val="000000" w:themeColor="text1"/>
          <w:szCs w:val="21"/>
          <w:lang w:val="en-US" w:eastAsia="zh-CN"/>
          <w14:textFill>
            <w14:solidFill>
              <w14:schemeClr w14:val="tx1"/>
            </w14:solidFill>
          </w14:textFill>
        </w:rPr>
        <w:t>”的定语。</w:t>
      </w:r>
    </w:p>
    <w:p w14:paraId="274027E2">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68ED0DEB">
      <w:pPr>
        <w:numPr>
          <w:ilvl w:val="0"/>
          <w:numId w:val="0"/>
        </w:numPr>
        <w:wordWrap w:val="0"/>
        <w:spacing w:line="420" w:lineRule="exact"/>
        <w:ind w:leftChars="0"/>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7.</w:t>
      </w:r>
      <w:r>
        <w:rPr>
          <w:rFonts w:hint="eastAsia" w:ascii="宋体" w:hAnsi="宋体" w:eastAsia="宋体"/>
          <w:b/>
          <w:color w:val="000000" w:themeColor="text1"/>
          <w:szCs w:val="21"/>
          <w:lang w:eastAsia="ko-KR"/>
          <w14:textFill>
            <w14:solidFill>
              <w14:schemeClr w14:val="tx1"/>
            </w14:solidFill>
          </w14:textFill>
        </w:rPr>
        <w:t xml:space="preserve">党的领导方式 </w:t>
      </w:r>
    </w:p>
    <w:p w14:paraId="2EC9641D">
      <w:pPr>
        <w:numPr>
          <w:ilvl w:val="0"/>
          <w:numId w:val="0"/>
        </w:numPr>
        <w:wordWrap w:val="0"/>
        <w:spacing w:line="420" w:lineRule="exact"/>
        <w:ind w:leftChars="0" w:firstLine="210" w:firstLineChars="100"/>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당의 영도 방식</w:t>
      </w:r>
    </w:p>
    <w:p w14:paraId="285A3C76">
      <w:pPr>
        <w:wordWrap w:val="0"/>
        <w:spacing w:line="420" w:lineRule="exact"/>
        <w:ind w:firstLine="211" w:firstLineChars="1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color w:val="000000" w:themeColor="text1"/>
          <w:szCs w:val="21"/>
          <w:lang w:val="en-US" w:eastAsia="zh-CN"/>
          <w14:textFill>
            <w14:solidFill>
              <w14:schemeClr w14:val="tx1"/>
            </w14:solidFill>
          </w14:textFill>
        </w:rPr>
        <w:t>该</w:t>
      </w:r>
      <w:r>
        <w:rPr>
          <w:rFonts w:hint="eastAsia" w:ascii="宋体" w:hAnsi="宋体" w:eastAsia="宋体"/>
          <w:b w:val="0"/>
          <w:bCs/>
          <w:color w:val="000000" w:themeColor="text1"/>
          <w:szCs w:val="21"/>
          <w:lang w:val="en-US" w:eastAsia="zh-CN"/>
          <w14:textFill>
            <w14:solidFill>
              <w14:schemeClr w14:val="tx1"/>
            </w14:solidFill>
          </w14:textFill>
        </w:rPr>
        <w:t>词组完全采用了对译的方式，简单明了。</w:t>
      </w:r>
    </w:p>
    <w:p w14:paraId="50C2D26E">
      <w:pPr>
        <w:wordWrap w:val="0"/>
        <w:spacing w:line="420" w:lineRule="exact"/>
        <w:rPr>
          <w:rFonts w:hint="eastAsia" w:ascii="宋体" w:hAnsi="宋体" w:eastAsia="宋体"/>
          <w:b/>
          <w:color w:val="000000" w:themeColor="text1"/>
          <w:szCs w:val="21"/>
          <w:lang w:eastAsia="ko-KR"/>
          <w14:textFill>
            <w14:solidFill>
              <w14:schemeClr w14:val="tx1"/>
            </w14:solidFill>
          </w14:textFill>
        </w:rPr>
      </w:pPr>
    </w:p>
    <w:p w14:paraId="580FD049">
      <w:pPr>
        <w:numPr>
          <w:ilvl w:val="0"/>
          <w:numId w:val="2"/>
        </w:numPr>
        <w:wordWrap w:val="0"/>
        <w:spacing w:line="420" w:lineRule="exact"/>
        <w:rPr>
          <w:rFonts w:hint="eastAsia" w:ascii="宋体" w:hAnsi="宋体" w:eastAsia="宋体"/>
          <w:b/>
          <w:color w:val="000000" w:themeColor="text1"/>
          <w:szCs w:val="21"/>
          <w:lang w:eastAsia="ko-KR"/>
          <w14:textFill>
            <w14:solidFill>
              <w14:schemeClr w14:val="tx1"/>
            </w14:solidFill>
          </w14:textFill>
        </w:rPr>
      </w:pPr>
      <w:r>
        <w:rPr>
          <w:rFonts w:hint="eastAsia" w:ascii="宋体" w:hAnsi="宋体" w:eastAsia="宋体"/>
          <w:b/>
          <w:color w:val="000000" w:themeColor="text1"/>
          <w:szCs w:val="21"/>
          <w:lang w:eastAsia="ko-KR"/>
          <w14:textFill>
            <w14:solidFill>
              <w14:schemeClr w14:val="tx1"/>
            </w14:solidFill>
          </w14:textFill>
        </w:rPr>
        <w:t>党的执政能力和领导水平</w:t>
      </w:r>
    </w:p>
    <w:p w14:paraId="45049C76">
      <w:pPr>
        <w:wordWrap w:val="0"/>
        <w:spacing w:line="420" w:lineRule="exact"/>
        <w:ind w:firstLine="210" w:firstLineChars="100"/>
        <w:rPr>
          <w:rFonts w:hint="eastAsia" w:ascii="宋体" w:hAnsi="宋体" w:eastAsia="宋体"/>
          <w:b w:val="0"/>
          <w:bCs/>
          <w:color w:val="000000" w:themeColor="text1"/>
          <w:szCs w:val="21"/>
          <w:lang w:eastAsia="ko-KR"/>
          <w14:textFill>
            <w14:solidFill>
              <w14:schemeClr w14:val="tx1"/>
            </w14:solidFill>
          </w14:textFill>
        </w:rPr>
      </w:pPr>
      <w:r>
        <w:rPr>
          <w:rFonts w:hint="eastAsia" w:ascii="宋体" w:hAnsi="宋体" w:eastAsia="宋体"/>
          <w:b w:val="0"/>
          <w:bCs/>
          <w:color w:val="000000" w:themeColor="text1"/>
          <w:szCs w:val="21"/>
          <w:lang w:eastAsia="ko-KR"/>
          <w14:textFill>
            <w14:solidFill>
              <w14:schemeClr w14:val="tx1"/>
            </w14:solidFill>
          </w14:textFill>
        </w:rPr>
        <w:t>당의 집권 능력과 영도 수준</w:t>
      </w:r>
    </w:p>
    <w:p w14:paraId="4A12FDA6">
      <w:pPr>
        <w:wordWrap w:val="0"/>
        <w:spacing w:line="420" w:lineRule="exact"/>
        <w:ind w:firstLine="211" w:firstLineChars="100"/>
        <w:rPr>
          <w:rFonts w:hint="eastAsia" w:ascii="宋体" w:hAnsi="宋体" w:eastAsia="Malgun Gothic"/>
          <w:b w:val="0"/>
          <w:bCs/>
          <w:color w:val="000000" w:themeColor="text1"/>
          <w:szCs w:val="21"/>
          <w:lang w:val="en-US" w:eastAsia="ko-KR"/>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基本采用了对译的方式，只是将“执政”译为了“</w:t>
      </w:r>
      <w:r>
        <w:rPr>
          <w:rFonts w:hint="eastAsia" w:ascii="宋体" w:hAnsi="宋体" w:eastAsia="Malgun Gothic"/>
          <w:b w:val="0"/>
          <w:bCs/>
          <w:color w:val="000000" w:themeColor="text1"/>
          <w:szCs w:val="21"/>
          <w:lang w:val="en-US" w:eastAsia="ko-KR"/>
          <w14:textFill>
            <w14:solidFill>
              <w14:schemeClr w14:val="tx1"/>
            </w14:solidFill>
          </w14:textFill>
        </w:rPr>
        <w:t>집권</w:t>
      </w:r>
      <w:r>
        <w:rPr>
          <w:rFonts w:hint="eastAsia" w:ascii="宋体" w:hAnsi="宋体" w:eastAsia="宋体"/>
          <w:b w:val="0"/>
          <w:bCs/>
          <w:color w:val="000000" w:themeColor="text1"/>
          <w:szCs w:val="21"/>
          <w:lang w:val="en-US" w:eastAsia="zh-CN"/>
          <w14:textFill>
            <w14:solidFill>
              <w14:schemeClr w14:val="tx1"/>
            </w14:solidFill>
          </w14:textFill>
        </w:rPr>
        <w:t>”，没有直译为“</w:t>
      </w:r>
      <w:r>
        <w:rPr>
          <w:rFonts w:hint="eastAsia" w:ascii="宋体" w:hAnsi="宋体" w:eastAsia="Malgun Gothic"/>
          <w:b w:val="0"/>
          <w:bCs/>
          <w:color w:val="000000" w:themeColor="text1"/>
          <w:szCs w:val="21"/>
          <w:lang w:val="en-US" w:eastAsia="ko-KR"/>
          <w14:textFill>
            <w14:solidFill>
              <w14:schemeClr w14:val="tx1"/>
            </w14:solidFill>
          </w14:textFill>
        </w:rPr>
        <w:t>집정</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这是因为“</w:t>
      </w:r>
      <w:r>
        <w:rPr>
          <w:rFonts w:hint="eastAsia" w:ascii="宋体" w:hAnsi="宋体" w:eastAsia="Malgun Gothic"/>
          <w:b w:val="0"/>
          <w:bCs/>
          <w:color w:val="000000" w:themeColor="text1"/>
          <w:szCs w:val="21"/>
          <w:lang w:val="en-US" w:eastAsia="ko-KR"/>
          <w14:textFill>
            <w14:solidFill>
              <w14:schemeClr w14:val="tx1"/>
            </w14:solidFill>
          </w14:textFill>
        </w:rPr>
        <w:t>집정</w:t>
      </w:r>
      <w:r>
        <w:rPr>
          <w:rFonts w:hint="eastAsia" w:ascii="宋体" w:hAnsi="宋体" w:eastAsia="宋体"/>
          <w:b w:val="0"/>
          <w:bCs/>
          <w:color w:val="000000" w:themeColor="text1"/>
          <w:szCs w:val="21"/>
          <w:lang w:val="en-US" w:eastAsia="zh-CN"/>
          <w14:textFill>
            <w14:solidFill>
              <w14:schemeClr w14:val="tx1"/>
            </w14:solidFill>
          </w14:textFill>
        </w:rPr>
        <w:t>”一词带有一定的旧时代色彩，多用于指古代或近代执掌权力，而 “</w:t>
      </w:r>
      <w:r>
        <w:rPr>
          <w:rFonts w:hint="eastAsia" w:ascii="宋体" w:hAnsi="宋体" w:eastAsia="Malgun Gothic"/>
          <w:b w:val="0"/>
          <w:bCs/>
          <w:color w:val="000000" w:themeColor="text1"/>
          <w:szCs w:val="21"/>
          <w:lang w:val="en-US" w:eastAsia="ko-KR"/>
          <w14:textFill>
            <w14:solidFill>
              <w14:schemeClr w14:val="tx1"/>
            </w14:solidFill>
          </w14:textFill>
        </w:rPr>
        <w:t>집권</w:t>
      </w:r>
      <w:r>
        <w:rPr>
          <w:rFonts w:hint="eastAsia" w:ascii="宋体" w:hAnsi="宋体" w:eastAsia="宋体"/>
          <w:b w:val="0"/>
          <w:bCs/>
          <w:color w:val="000000" w:themeColor="text1"/>
          <w:szCs w:val="21"/>
          <w:lang w:val="en-US" w:eastAsia="zh-CN"/>
          <w14:textFill>
            <w14:solidFill>
              <w14:schemeClr w14:val="tx1"/>
            </w14:solidFill>
          </w14:textFill>
        </w:rPr>
        <w:t>”一词不限于过去或现在，使用更为普遍。该短语也没有将“水平”直译为“</w:t>
      </w:r>
      <w:r>
        <w:rPr>
          <w:rFonts w:hint="eastAsia" w:ascii="宋体" w:hAnsi="宋体" w:eastAsia="Malgun Gothic"/>
          <w:b w:val="0"/>
          <w:bCs/>
          <w:color w:val="000000" w:themeColor="text1"/>
          <w:szCs w:val="21"/>
          <w:lang w:val="en-US" w:eastAsia="ko-KR"/>
          <w14:textFill>
            <w14:solidFill>
              <w14:schemeClr w14:val="tx1"/>
            </w14:solidFill>
          </w14:textFill>
        </w:rPr>
        <w:t>수평</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而是  译为了“</w:t>
      </w:r>
      <w:r>
        <w:rPr>
          <w:rFonts w:hint="eastAsia" w:ascii="宋体" w:hAnsi="宋体" w:eastAsia="宋体"/>
          <w:b w:val="0"/>
          <w:bCs/>
          <w:color w:val="000000" w:themeColor="text1"/>
          <w:szCs w:val="21"/>
          <w:lang w:eastAsia="ko-KR"/>
          <w14:textFill>
            <w14:solidFill>
              <w14:schemeClr w14:val="tx1"/>
            </w14:solidFill>
          </w14:textFill>
        </w:rPr>
        <w:t>수준</w:t>
      </w:r>
      <w:r>
        <w:rPr>
          <w:rFonts w:hint="eastAsia" w:ascii="宋体" w:hAnsi="宋体" w:eastAsia="宋体"/>
          <w:b w:val="0"/>
          <w:bCs/>
          <w:color w:val="000000" w:themeColor="text1"/>
          <w:szCs w:val="21"/>
          <w:lang w:val="en-US" w:eastAsia="zh-CN"/>
          <w14:textFill>
            <w14:solidFill>
              <w14:schemeClr w14:val="tx1"/>
            </w14:solidFill>
          </w14:textFill>
        </w:rPr>
        <w:t>”，是因为韩国语中的“</w:t>
      </w:r>
      <w:r>
        <w:rPr>
          <w:rFonts w:hint="eastAsia" w:ascii="宋体" w:hAnsi="宋体" w:eastAsia="Malgun Gothic"/>
          <w:b w:val="0"/>
          <w:bCs/>
          <w:color w:val="000000" w:themeColor="text1"/>
          <w:szCs w:val="21"/>
          <w:lang w:val="en-US" w:eastAsia="ko-KR"/>
          <w14:textFill>
            <w14:solidFill>
              <w14:schemeClr w14:val="tx1"/>
            </w14:solidFill>
          </w14:textFill>
        </w:rPr>
        <w:t>수평</w:t>
      </w:r>
      <w:r>
        <w:rPr>
          <w:rFonts w:hint="eastAsia" w:ascii="宋体" w:hAnsi="宋体" w:eastAsia="宋体"/>
          <w:b w:val="0"/>
          <w:bCs/>
          <w:color w:val="000000" w:themeColor="text1"/>
          <w:szCs w:val="21"/>
          <w:lang w:val="en-US" w:eastAsia="zh-CN"/>
          <w14:textFill>
            <w14:solidFill>
              <w14:schemeClr w14:val="tx1"/>
            </w14:solidFill>
          </w14:textFill>
        </w:rPr>
        <w:t>”多用于自然科学相关领域，而“</w:t>
      </w:r>
      <w:r>
        <w:rPr>
          <w:rFonts w:hint="eastAsia" w:ascii="宋体" w:hAnsi="宋体" w:eastAsia="宋体"/>
          <w:b w:val="0"/>
          <w:bCs/>
          <w:color w:val="000000" w:themeColor="text1"/>
          <w:szCs w:val="21"/>
          <w:lang w:eastAsia="ko-KR"/>
          <w14:textFill>
            <w14:solidFill>
              <w14:schemeClr w14:val="tx1"/>
            </w14:solidFill>
          </w14:textFill>
        </w:rPr>
        <w:t>수준</w:t>
      </w:r>
      <w:r>
        <w:rPr>
          <w:rFonts w:hint="eastAsia" w:ascii="宋体" w:hAnsi="宋体" w:eastAsia="宋体"/>
          <w:b w:val="0"/>
          <w:bCs/>
          <w:color w:val="000000" w:themeColor="text1"/>
          <w:szCs w:val="21"/>
          <w:lang w:val="en-US" w:eastAsia="zh-CN"/>
          <w14:textFill>
            <w14:solidFill>
              <w14:schemeClr w14:val="tx1"/>
            </w14:solidFill>
          </w14:textFill>
        </w:rPr>
        <w:t>”更多用于日常生活和社会人文领域。</w:t>
      </w:r>
    </w:p>
    <w:p w14:paraId="720D538D">
      <w:pPr>
        <w:wordWrap w:val="0"/>
        <w:spacing w:line="420" w:lineRule="exact"/>
        <w:rPr>
          <w:rFonts w:ascii="宋体" w:hAnsi="宋体" w:eastAsia="Malgun Gothic"/>
          <w:b/>
          <w:color w:val="000000" w:themeColor="text1"/>
          <w:szCs w:val="21"/>
          <w:lang w:eastAsia="ko-KR"/>
          <w14:textFill>
            <w14:solidFill>
              <w14:schemeClr w14:val="tx1"/>
            </w14:solidFill>
          </w14:textFill>
        </w:rPr>
      </w:pPr>
    </w:p>
    <w:p w14:paraId="340FFB36">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二．关键语句</w:t>
      </w:r>
    </w:p>
    <w:p w14:paraId="339F9BC1">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教学建议</w:t>
      </w:r>
    </w:p>
    <w:p w14:paraId="04BF7FC5">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本单元主要讨论时政类文本汉韩翻译过程中“我们”“你们”及“引申”的处理策略，本单元的关键语句均选自《习近平谈治国理政》一、二、三卷中的重点篇章。教师可要求学生课前在预习准备关键语句部分时，对以下几个问题进行思考与归纳总结，并在讲解本单元主要文本之前组织课堂讨论：</w:t>
      </w:r>
    </w:p>
    <w:p w14:paraId="700F491A">
      <w:pPr>
        <w:wordWrap w:val="0"/>
        <w:spacing w:line="420" w:lineRule="exact"/>
        <w:ind w:firstLine="420" w:firstLineChars="20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1.</w:t>
      </w:r>
      <w:r>
        <w:rPr>
          <w:rFonts w:hint="eastAsia" w:ascii="宋体" w:hAnsi="宋体" w:eastAsia="宋体"/>
          <w:color w:val="000000" w:themeColor="text1"/>
          <w:sz w:val="21"/>
          <w:szCs w:val="21"/>
          <w:lang w:val="en-US" w:eastAsia="zh-CN"/>
          <w14:textFill>
            <w14:solidFill>
              <w14:schemeClr w14:val="tx1"/>
            </w14:solidFill>
          </w14:textFill>
        </w:rPr>
        <w:t>如何将</w:t>
      </w:r>
      <w:r>
        <w:rPr>
          <w:rFonts w:hint="eastAsia" w:ascii="宋体" w:hAnsi="宋体" w:eastAsia="宋体"/>
          <w:color w:val="000000" w:themeColor="text1"/>
          <w:sz w:val="21"/>
          <w:szCs w:val="21"/>
          <w14:textFill>
            <w14:solidFill>
              <w14:schemeClr w14:val="tx1"/>
            </w14:solidFill>
          </w14:textFill>
        </w:rPr>
        <w:t>汉语</w:t>
      </w:r>
      <w:r>
        <w:rPr>
          <w:rFonts w:hint="eastAsia" w:ascii="宋体" w:hAnsi="宋体" w:eastAsia="宋体"/>
          <w:color w:val="000000" w:themeColor="text1"/>
          <w:sz w:val="21"/>
          <w:szCs w:val="21"/>
          <w:lang w:val="en-US" w:eastAsia="zh-CN"/>
          <w14:textFill>
            <w14:solidFill>
              <w14:schemeClr w14:val="tx1"/>
            </w14:solidFill>
          </w14:textFill>
        </w:rPr>
        <w:t>中的</w:t>
      </w: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lang w:val="en-US" w:eastAsia="zh-CN"/>
          <w14:textFill>
            <w14:solidFill>
              <w14:schemeClr w14:val="tx1"/>
            </w14:solidFill>
          </w14:textFill>
        </w:rPr>
        <w:t>所在</w:t>
      </w: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lang w:val="en-US" w:eastAsia="zh-CN"/>
          <w14:textFill>
            <w14:solidFill>
              <w14:schemeClr w14:val="tx1"/>
            </w14:solidFill>
          </w14:textFill>
        </w:rPr>
        <w:t>所系</w:t>
      </w:r>
      <w:r>
        <w:rPr>
          <w:rFonts w:hint="eastAsia"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lang w:val="en-US" w:eastAsia="zh-CN"/>
          <w14:textFill>
            <w14:solidFill>
              <w14:schemeClr w14:val="tx1"/>
            </w14:solidFill>
          </w14:textFill>
        </w:rPr>
        <w:t>翻译成韩国语</w:t>
      </w:r>
      <w:r>
        <w:rPr>
          <w:rFonts w:ascii="宋体" w:hAnsi="宋体" w:eastAsia="宋体"/>
          <w:color w:val="000000" w:themeColor="text1"/>
          <w:sz w:val="21"/>
          <w:szCs w:val="21"/>
          <w14:textFill>
            <w14:solidFill>
              <w14:schemeClr w14:val="tx1"/>
            </w14:solidFill>
          </w14:textFill>
        </w:rPr>
        <w:t>？</w:t>
      </w:r>
    </w:p>
    <w:p w14:paraId="3D9159BB">
      <w:pPr>
        <w:wordWrap w:val="0"/>
        <w:spacing w:line="420" w:lineRule="exact"/>
        <w:ind w:firstLine="420" w:firstLineChars="20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2.</w:t>
      </w:r>
      <w:r>
        <w:rPr>
          <w:rFonts w:hint="eastAsia" w:ascii="宋体" w:hAnsi="宋体" w:eastAsia="宋体"/>
          <w:color w:val="000000" w:themeColor="text1"/>
          <w:sz w:val="21"/>
          <w:szCs w:val="21"/>
          <w:lang w:val="en-US" w:eastAsia="zh-CN"/>
          <w14:textFill>
            <w14:solidFill>
              <w14:schemeClr w14:val="tx1"/>
            </w14:solidFill>
          </w14:textFill>
        </w:rPr>
        <w:t>并列词组的翻译方法有哪些</w:t>
      </w:r>
      <w:r>
        <w:rPr>
          <w:rFonts w:ascii="宋体" w:hAnsi="宋体" w:eastAsia="宋体"/>
          <w:color w:val="000000" w:themeColor="text1"/>
          <w:sz w:val="21"/>
          <w:szCs w:val="21"/>
          <w14:textFill>
            <w14:solidFill>
              <w14:schemeClr w14:val="tx1"/>
            </w14:solidFill>
          </w14:textFill>
        </w:rPr>
        <w:t>？</w:t>
      </w:r>
    </w:p>
    <w:p w14:paraId="61BBF21B">
      <w:pPr>
        <w:pStyle w:val="27"/>
        <w:wordWrap w:val="0"/>
        <w:spacing w:line="420" w:lineRule="exact"/>
        <w:ind w:firstLine="420" w:firstLineChars="20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3.</w:t>
      </w:r>
      <w:r>
        <w:rPr>
          <w:rFonts w:hint="eastAsia" w:ascii="宋体" w:hAnsi="宋体" w:eastAsia="宋体"/>
          <w:color w:val="000000" w:themeColor="text1"/>
          <w:sz w:val="21"/>
          <w:szCs w:val="21"/>
          <w:lang w:val="en-US" w:eastAsia="zh-CN"/>
          <w14:textFill>
            <w14:solidFill>
              <w14:schemeClr w14:val="tx1"/>
            </w14:solidFill>
          </w14:textFill>
        </w:rPr>
        <w:t>并列句的翻译方法有哪些</w:t>
      </w:r>
      <w:r>
        <w:rPr>
          <w:rFonts w:ascii="宋体" w:hAnsi="宋体" w:eastAsia="宋体"/>
          <w:color w:val="000000" w:themeColor="text1"/>
          <w:sz w:val="21"/>
          <w:szCs w:val="21"/>
          <w14:textFill>
            <w14:solidFill>
              <w14:schemeClr w14:val="tx1"/>
            </w14:solidFill>
          </w14:textFill>
        </w:rPr>
        <w:t>？</w:t>
      </w:r>
    </w:p>
    <w:p w14:paraId="2C28A92B">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在译法阐释过程中，教师应始终注意提醒学生</w:t>
      </w:r>
      <w:r>
        <w:rPr>
          <w:rFonts w:hint="eastAsia" w:ascii="宋体" w:hAnsi="宋体" w:eastAsia="宋体"/>
          <w:color w:val="000000" w:themeColor="text1"/>
          <w:szCs w:val="21"/>
          <w:lang w:val="en-US" w:eastAsia="zh-CN"/>
          <w14:textFill>
            <w14:solidFill>
              <w14:schemeClr w14:val="tx1"/>
            </w14:solidFill>
          </w14:textFill>
        </w:rPr>
        <w:t>根据语境</w:t>
      </w:r>
      <w:r>
        <w:rPr>
          <w:rFonts w:hint="eastAsia" w:ascii="宋体" w:hAnsi="宋体" w:eastAsia="宋体"/>
          <w:color w:val="000000" w:themeColor="text1"/>
          <w:szCs w:val="21"/>
          <w14:textFill>
            <w14:solidFill>
              <w14:schemeClr w14:val="tx1"/>
            </w14:solidFill>
          </w14:textFill>
        </w:rPr>
        <w:t>思考原文的含义，以此作为分析与选择翻译策略的基础。以下仅从编者角度提供部分译法阐释以供参考。</w:t>
      </w:r>
    </w:p>
    <w:p w14:paraId="561304D2">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4B9DFE26">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 中国共产党是中国特色社会主义事业的领导核心。</w:t>
      </w:r>
    </w:p>
    <w:p w14:paraId="232DC340">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중국공산당은 중국 특색 사회주의 위업을 이끄는 핵심입니</w:t>
      </w:r>
      <w:r>
        <w:rPr>
          <w:rFonts w:hint="eastAsia" w:ascii="宋体" w:hAnsi="宋体" w:eastAsia="宋体"/>
          <w:color w:val="000000" w:themeColor="text1"/>
          <w:szCs w:val="21"/>
          <w:lang w:eastAsia="zh-CN"/>
          <w14:textFill>
            <w14:solidFill>
              <w14:schemeClr w14:val="tx1"/>
            </w14:solidFill>
          </w14:textFill>
        </w:rPr>
        <w:t>다.</w:t>
      </w:r>
    </w:p>
    <w:p w14:paraId="01A20438">
      <w:pPr>
        <w:wordWrap w:val="0"/>
        <w:spacing w:line="420" w:lineRule="exact"/>
        <w:ind w:firstLine="422"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中国共产党</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是一个固有名字，因而连写。原文的“</w:t>
      </w:r>
      <w:r>
        <w:rPr>
          <w:rFonts w:hint="eastAsia" w:ascii="宋体" w:hAnsi="宋体" w:eastAsia="宋体"/>
          <w:color w:val="000000" w:themeColor="text1"/>
          <w:szCs w:val="21"/>
          <w14:textFill>
            <w14:solidFill>
              <w14:schemeClr w14:val="tx1"/>
            </w14:solidFill>
          </w14:textFill>
        </w:rPr>
        <w:t>中国特色社会主义事业的</w:t>
      </w:r>
      <w:r>
        <w:rPr>
          <w:rFonts w:hint="eastAsia" w:ascii="宋体" w:hAnsi="宋体" w:eastAsia="宋体"/>
          <w:color w:val="000000" w:themeColor="text1"/>
          <w:szCs w:val="21"/>
          <w:lang w:val="en-US" w:eastAsia="zh-CN"/>
          <w14:textFill>
            <w14:solidFill>
              <w14:schemeClr w14:val="tx1"/>
            </w14:solidFill>
          </w14:textFill>
        </w:rPr>
        <w:t>领导核心”是由“中国特色社会主义事业”和“领导”两个定语修饰的名词性短语，为了强化词语之间的逻辑关系，译文将其换译为了一个动宾结构做定语的名词性短语“</w:t>
      </w:r>
      <w:r>
        <w:rPr>
          <w:rFonts w:hint="eastAsia" w:ascii="宋体" w:hAnsi="宋体" w:eastAsia="宋体"/>
          <w:color w:val="000000" w:themeColor="text1"/>
          <w:szCs w:val="21"/>
          <w14:textFill>
            <w14:solidFill>
              <w14:schemeClr w14:val="tx1"/>
            </w14:solidFill>
          </w14:textFill>
        </w:rPr>
        <w:t>중국 특색 사회주의 위업을 이끄는 핵심</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原文中的“事业”一词译为了“</w:t>
      </w:r>
      <w:r>
        <w:rPr>
          <w:rFonts w:hint="eastAsia" w:ascii="宋体" w:hAnsi="宋体" w:eastAsia="宋体"/>
          <w:color w:val="000000" w:themeColor="text1"/>
          <w:szCs w:val="21"/>
          <w14:textFill>
            <w14:solidFill>
              <w14:schemeClr w14:val="tx1"/>
            </w14:solidFill>
          </w14:textFill>
        </w:rPr>
        <w:t>위업</w:t>
      </w:r>
      <w:r>
        <w:rPr>
          <w:rFonts w:hint="eastAsia" w:ascii="宋体" w:hAnsi="宋体" w:eastAsia="宋体"/>
          <w:color w:val="000000" w:themeColor="text1"/>
          <w:szCs w:val="21"/>
          <w:lang w:val="en-US" w:eastAsia="zh-CN"/>
          <w14:textFill>
            <w14:solidFill>
              <w14:schemeClr w14:val="tx1"/>
            </w14:solidFill>
          </w14:textFill>
        </w:rPr>
        <w:t>”，而不是“</w:t>
      </w:r>
      <w:r>
        <w:rPr>
          <w:rFonts w:hint="eastAsia" w:ascii="宋体" w:hAnsi="宋体" w:eastAsia="Malgun Gothic"/>
          <w:color w:val="000000" w:themeColor="text1"/>
          <w:szCs w:val="21"/>
          <w:lang w:val="en-US" w:eastAsia="ko-KR"/>
          <w14:textFill>
            <w14:solidFill>
              <w14:schemeClr w14:val="tx1"/>
            </w14:solidFill>
          </w14:textFill>
        </w:rPr>
        <w:t>사업</w:t>
      </w:r>
      <w:r>
        <w:rPr>
          <w:rFonts w:hint="eastAsia" w:ascii="宋体" w:hAnsi="宋体" w:eastAsia="宋体"/>
          <w:color w:val="000000" w:themeColor="text1"/>
          <w:szCs w:val="21"/>
          <w:lang w:val="en-US" w:eastAsia="zh-CN"/>
          <w14:textFill>
            <w14:solidFill>
              <w14:schemeClr w14:val="tx1"/>
            </w14:solidFill>
          </w14:textFill>
        </w:rPr>
        <w:t>”</w:t>
      </w:r>
      <w:r>
        <w:rPr>
          <w:rFonts w:hint="eastAsia" w:ascii="宋体" w:hAnsi="宋体" w:eastAsia="Malgun Gothic"/>
          <w:color w:val="000000" w:themeColor="text1"/>
          <w:szCs w:val="21"/>
          <w:lang w:val="en-US" w:eastAsia="ko-KR"/>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因为“</w:t>
      </w:r>
      <w:r>
        <w:rPr>
          <w:rFonts w:hint="eastAsia" w:ascii="宋体" w:hAnsi="宋体" w:eastAsia="宋体"/>
          <w:color w:val="000000" w:themeColor="text1"/>
          <w:szCs w:val="21"/>
          <w14:textFill>
            <w14:solidFill>
              <w14:schemeClr w14:val="tx1"/>
            </w14:solidFill>
          </w14:textFill>
        </w:rPr>
        <w:t>위업</w:t>
      </w:r>
      <w:r>
        <w:rPr>
          <w:rFonts w:hint="eastAsia" w:ascii="宋体" w:hAnsi="宋体" w:eastAsia="宋体"/>
          <w:color w:val="000000" w:themeColor="text1"/>
          <w:szCs w:val="21"/>
          <w:lang w:val="en-US" w:eastAsia="zh-CN"/>
          <w14:textFill>
            <w14:solidFill>
              <w14:schemeClr w14:val="tx1"/>
            </w14:solidFill>
          </w14:textFill>
        </w:rPr>
        <w:t>”一词是一个褒义词，同时也是一个政治领域的常用词，适合原文的语域，而“</w:t>
      </w:r>
      <w:r>
        <w:rPr>
          <w:rFonts w:hint="eastAsia" w:ascii="宋体" w:hAnsi="宋体" w:eastAsia="Malgun Gothic"/>
          <w:color w:val="000000" w:themeColor="text1"/>
          <w:szCs w:val="21"/>
          <w:lang w:val="en-US" w:eastAsia="ko-KR"/>
          <w14:textFill>
            <w14:solidFill>
              <w14:schemeClr w14:val="tx1"/>
            </w14:solidFill>
          </w14:textFill>
        </w:rPr>
        <w:t>사업</w:t>
      </w:r>
      <w:r>
        <w:rPr>
          <w:rFonts w:hint="eastAsia" w:ascii="宋体" w:hAnsi="宋体" w:eastAsia="宋体"/>
          <w:color w:val="000000" w:themeColor="text1"/>
          <w:szCs w:val="21"/>
          <w:lang w:val="en-US" w:eastAsia="zh-CN"/>
          <w14:textFill>
            <w14:solidFill>
              <w14:schemeClr w14:val="tx1"/>
            </w14:solidFill>
          </w14:textFill>
        </w:rPr>
        <w:t>”一词则常用语经济领域。</w:t>
      </w:r>
    </w:p>
    <w:p w14:paraId="5B102644">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2D48D7CE">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 中国共产党的领导是中国特色社会主义最本质的特征。没有共产党，就没有新中国，就没有新中国的繁荣富强。</w:t>
      </w:r>
    </w:p>
    <w:p w14:paraId="4B8AE65F">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중국공산당의 영도는 중국 특색 사회주의의 가장 본질적인 특징입니</w:t>
      </w:r>
      <w:r>
        <w:rPr>
          <w:rFonts w:hint="eastAsia" w:ascii="宋体" w:hAnsi="宋体" w:eastAsia="宋体"/>
          <w:color w:val="000000" w:themeColor="text1"/>
          <w:szCs w:val="21"/>
          <w:highlight w:val="none"/>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공산당이 없으면 신중국도 있을 수 없으며, 신중국의 번영과 부강도 있을 수 없습니</w:t>
      </w:r>
      <w:r>
        <w:rPr>
          <w:rFonts w:hint="eastAsia" w:ascii="宋体" w:hAnsi="宋体" w:eastAsia="宋体"/>
          <w:color w:val="000000" w:themeColor="text1"/>
          <w:szCs w:val="21"/>
          <w:lang w:eastAsia="zh-CN"/>
          <w14:textFill>
            <w14:solidFill>
              <w14:schemeClr w14:val="tx1"/>
            </w14:solidFill>
          </w14:textFill>
        </w:rPr>
        <w:t>다.</w:t>
      </w:r>
    </w:p>
    <w:p w14:paraId="70A0C978">
      <w:pPr>
        <w:wordWrap w:val="0"/>
        <w:spacing w:line="420" w:lineRule="exact"/>
        <w:ind w:firstLine="422"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此句基本按照原文的结构进行翻译，其中“</w:t>
      </w:r>
      <w:r>
        <w:rPr>
          <w:rFonts w:hint="eastAsia" w:ascii="宋体" w:hAnsi="宋体" w:eastAsia="宋体"/>
          <w:color w:val="000000" w:themeColor="text1"/>
          <w:szCs w:val="21"/>
          <w14:textFill>
            <w14:solidFill>
              <w14:schemeClr w14:val="tx1"/>
            </w14:solidFill>
          </w14:textFill>
        </w:rPr>
        <w:t>没有共产党，就没有新中国，就没有新中国的繁荣富强</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中是隐形的假设条件句，译文用表示假设的连接词尾“-</w:t>
      </w:r>
      <w:r>
        <w:rPr>
          <w:rFonts w:hint="eastAsia" w:ascii="宋体" w:hAnsi="宋体" w:eastAsia="Malgun Gothic"/>
          <w:color w:val="000000" w:themeColor="text1"/>
          <w:szCs w:val="21"/>
          <w:lang w:val="en-US" w:eastAsia="ko-KR"/>
          <w14:textFill>
            <w14:solidFill>
              <w14:schemeClr w14:val="tx1"/>
            </w14:solidFill>
          </w14:textFill>
        </w:rPr>
        <w:t>면</w:t>
      </w:r>
      <w:r>
        <w:rPr>
          <w:rFonts w:hint="default" w:ascii="宋体" w:hAnsi="宋体" w:eastAsia="Malgun Gothic"/>
          <w:color w:val="000000" w:themeColor="text1"/>
          <w:szCs w:val="21"/>
          <w:lang w:val="en-US" w:eastAsia="ko-KR"/>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将表示假设条件的第一个分句与表示结果的第二个分句进行了连接，将表示结果的两个并列的分句用表示并列的连接词尾“-</w:t>
      </w:r>
      <w:r>
        <w:rPr>
          <w:rFonts w:hint="eastAsia" w:ascii="宋体" w:hAnsi="宋体" w:eastAsia="宋体" w:cs="宋体"/>
          <w:color w:val="000000" w:themeColor="text1"/>
          <w:szCs w:val="21"/>
          <w:lang w:val="en-US" w:eastAsia="ko-KR"/>
          <w14:textFill>
            <w14:solidFill>
              <w14:schemeClr w14:val="tx1"/>
            </w14:solidFill>
          </w14:textFill>
        </w:rPr>
        <w:t>며</w:t>
      </w:r>
      <w:r>
        <w:rPr>
          <w:rFonts w:hint="eastAsia" w:ascii="宋体" w:hAnsi="宋体" w:eastAsia="宋体"/>
          <w:color w:val="000000" w:themeColor="text1"/>
          <w:szCs w:val="21"/>
          <w:lang w:val="en-US" w:eastAsia="zh-CN"/>
          <w14:textFill>
            <w14:solidFill>
              <w14:schemeClr w14:val="tx1"/>
            </w14:solidFill>
          </w14:textFill>
        </w:rPr>
        <w:t>”进行了连接，用韩国语的语法成分表示出了原文隐含的逻辑关系</w:t>
      </w:r>
      <w:r>
        <w:rPr>
          <w:rFonts w:hint="eastAsia" w:ascii="宋体" w:hAnsi="宋体" w:eastAsia="宋体"/>
          <w:color w:val="000000" w:themeColor="text1"/>
          <w:szCs w:val="21"/>
          <w14:textFill>
            <w14:solidFill>
              <w14:schemeClr w14:val="tx1"/>
            </w14:solidFill>
          </w14:textFill>
        </w:rPr>
        <w:t>。</w:t>
      </w:r>
    </w:p>
    <w:p w14:paraId="580157DE">
      <w:pPr>
        <w:wordWrap w:val="0"/>
        <w:spacing w:line="420" w:lineRule="exact"/>
        <w:ind w:firstLine="422" w:firstLineChars="200"/>
        <w:rPr>
          <w:rFonts w:hint="eastAsia" w:ascii="宋体" w:hAnsi="宋体" w:eastAsia="宋体"/>
          <w:b/>
          <w:color w:val="000000" w:themeColor="text1"/>
          <w:szCs w:val="21"/>
          <w:lang w:eastAsia="ko-KR"/>
          <w14:textFill>
            <w14:solidFill>
              <w14:schemeClr w14:val="tx1"/>
            </w14:solidFill>
          </w14:textFill>
        </w:rPr>
      </w:pPr>
    </w:p>
    <w:p w14:paraId="6D8F861F">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 坚持中国共产党这一坚强领导核心，是中华民族的命运所系。</w:t>
      </w:r>
    </w:p>
    <w:p w14:paraId="1501EE9A">
      <w:pPr>
        <w:wordWrap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중국공산당의 튼튼한 영도 핵심을 견지하는 것은 중화민족의 운명과 직결됩니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b/>
          <w:bCs/>
          <w:color w:val="000000" w:themeColor="text1"/>
          <w:lang w:val="en-US" w:eastAsia="zh-CN"/>
          <w14:textFill>
            <w14:solidFill>
              <w14:schemeClr w14:val="tx1"/>
            </w14:solidFill>
          </w14:textFill>
        </w:rPr>
        <w:t xml:space="preserve">    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原文是“</w:t>
      </w:r>
      <w:r>
        <w:rPr>
          <w:rFonts w:hint="eastAsia" w:ascii="宋体" w:hAnsi="宋体" w:eastAsia="宋体"/>
          <w:b w:val="0"/>
          <w:bCs/>
          <w:color w:val="000000" w:themeColor="text1"/>
          <w:szCs w:val="21"/>
          <w14:textFill>
            <w14:solidFill>
              <w14:schemeClr w14:val="tx1"/>
            </w14:solidFill>
          </w14:textFill>
        </w:rPr>
        <w:t>坚持中国共产党这一坚强领导核心</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作主语的判断句，译文将主语译为动宾结构后加“-</w:t>
      </w:r>
      <w:r>
        <w:rPr>
          <w:rFonts w:hint="eastAsia" w:ascii="宋体" w:hAnsi="宋体" w:eastAsia="宋体" w:cs="宋体"/>
          <w:b w:val="0"/>
          <w:bCs/>
          <w:color w:val="000000" w:themeColor="text1"/>
          <w:szCs w:val="21"/>
          <w:lang w:val="en-US" w:eastAsia="ko-KR"/>
          <w14:textFill>
            <w14:solidFill>
              <w14:schemeClr w14:val="tx1"/>
            </w14:solidFill>
          </w14:textFill>
        </w:rPr>
        <w:t>는</w:t>
      </w:r>
      <w:r>
        <w:rPr>
          <w:rFonts w:hint="eastAsia" w:ascii="宋体" w:hAnsi="宋体" w:eastAsia="宋体" w:cs="宋体"/>
          <w:b w:val="0"/>
          <w:bCs/>
          <w:color w:val="000000" w:themeColor="text1"/>
          <w:szCs w:val="21"/>
          <w14:textFill>
            <w14:solidFill>
              <w14:schemeClr w14:val="tx1"/>
            </w14:solidFill>
          </w14:textFill>
        </w:rPr>
        <w:t xml:space="preserve"> 것</w:t>
      </w:r>
      <w:r>
        <w:rPr>
          <w:rFonts w:hint="eastAsia" w:ascii="宋体" w:hAnsi="宋体" w:eastAsia="宋体" w:cs="宋体"/>
          <w:b w:val="0"/>
          <w:bCs/>
          <w:color w:val="000000" w:themeColor="text1"/>
          <w:szCs w:val="21"/>
          <w:lang w:eastAsia="ko-KR"/>
          <w14:textFill>
            <w14:solidFill>
              <w14:schemeClr w14:val="tx1"/>
            </w14:solidFill>
          </w14:textFill>
        </w:rPr>
        <w:t>은</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将其转换为名词性结构，用作句子的主题语，遵循了原文的结构，而对谓语部分“</w:t>
      </w:r>
      <w:r>
        <w:rPr>
          <w:rFonts w:hint="eastAsia" w:ascii="宋体" w:hAnsi="宋体" w:eastAsia="宋体" w:cs="宋体"/>
          <w:b w:val="0"/>
          <w:bCs/>
          <w:color w:val="000000" w:themeColor="text1"/>
          <w:szCs w:val="21"/>
          <w14:textFill>
            <w14:solidFill>
              <w14:schemeClr w14:val="tx1"/>
            </w14:solidFill>
          </w14:textFill>
        </w:rPr>
        <w:t>是</w:t>
      </w:r>
      <w:r>
        <w:rPr>
          <w:rFonts w:hint="eastAsia" w:ascii="宋体" w:hAnsi="宋体" w:eastAsia="宋体" w:cs="宋体"/>
          <w:color w:val="000000" w:themeColor="text1"/>
          <w:szCs w:val="21"/>
          <w14:textFill>
            <w14:solidFill>
              <w14:schemeClr w14:val="tx1"/>
            </w14:solidFill>
          </w14:textFill>
        </w:rPr>
        <w:t>中华民族的命运所系</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并未进行直译，而是译为了动词短语“</w:t>
      </w:r>
      <w:r>
        <w:rPr>
          <w:rFonts w:hint="eastAsia" w:ascii="宋体" w:hAnsi="宋体" w:eastAsia="宋体" w:cs="宋体"/>
          <w:color w:val="000000" w:themeColor="text1"/>
          <w:szCs w:val="21"/>
          <w14:textFill>
            <w14:solidFill>
              <w14:schemeClr w14:val="tx1"/>
            </w14:solidFill>
          </w14:textFill>
        </w:rPr>
        <w:t>중화민족의 운명과 직결됩니다</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ko-KR"/>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即对象“</w:t>
      </w:r>
      <w:r>
        <w:rPr>
          <w:rFonts w:hint="eastAsia" w:ascii="宋体" w:hAnsi="宋体" w:eastAsia="宋体" w:cs="宋体"/>
          <w:color w:val="000000" w:themeColor="text1"/>
          <w:szCs w:val="21"/>
          <w14:textFill>
            <w14:solidFill>
              <w14:schemeClr w14:val="tx1"/>
            </w14:solidFill>
          </w14:textFill>
        </w:rPr>
        <w:t>중화민족의 운명</w:t>
      </w:r>
      <w:r>
        <w:rPr>
          <w:rFonts w:hint="eastAsia" w:ascii="宋体" w:hAnsi="宋体" w:eastAsia="宋体" w:cs="宋体"/>
          <w:color w:val="000000" w:themeColor="text1"/>
          <w:szCs w:val="21"/>
          <w:lang w:val="en-US" w:eastAsia="zh-CN"/>
          <w14:textFill>
            <w14:solidFill>
              <w14:schemeClr w14:val="tx1"/>
            </w14:solidFill>
          </w14:textFill>
        </w:rPr>
        <w:t>”加表示对象的格助词“-</w:t>
      </w:r>
      <w:r>
        <w:rPr>
          <w:rFonts w:hint="eastAsia" w:ascii="宋体" w:hAnsi="宋体" w:eastAsia="宋体" w:cs="宋体"/>
          <w:color w:val="000000" w:themeColor="text1"/>
          <w:szCs w:val="21"/>
          <w:lang w:val="en-US" w:eastAsia="ko-KR"/>
          <w14:textFill>
            <w14:solidFill>
              <w14:schemeClr w14:val="tx1"/>
            </w14:solidFill>
          </w14:textFill>
        </w:rPr>
        <w:t>과</w:t>
      </w:r>
      <w:r>
        <w:rPr>
          <w:rFonts w:hint="eastAsia" w:ascii="宋体" w:hAnsi="宋体" w:eastAsia="宋体" w:cs="宋体"/>
          <w:color w:val="000000" w:themeColor="text1"/>
          <w:szCs w:val="21"/>
          <w:lang w:val="en-US" w:eastAsia="zh-CN"/>
          <w14:textFill>
            <w14:solidFill>
              <w14:schemeClr w14:val="tx1"/>
            </w14:solidFill>
          </w14:textFill>
        </w:rPr>
        <w:t>”以及动词</w:t>
      </w:r>
      <w:r>
        <w:rPr>
          <w:rFonts w:hint="eastAsia" w:ascii="宋体" w:hAnsi="宋体" w:eastAsia="宋体" w:cs="宋体"/>
          <w:color w:val="000000" w:themeColor="text1"/>
          <w:szCs w:val="21"/>
          <w:lang w:val="en-US" w:eastAsia="ko-KR"/>
          <w14:textFill>
            <w14:solidFill>
              <w14:schemeClr w14:val="tx1"/>
            </w14:solidFill>
          </w14:textFill>
        </w:rPr>
        <w:t>“직결되다”</w:t>
      </w:r>
      <w:r>
        <w:rPr>
          <w:rFonts w:hint="eastAsia" w:ascii="宋体" w:hAnsi="宋体" w:eastAsia="宋体"/>
          <w:color w:val="000000" w:themeColor="text1"/>
          <w:szCs w:val="21"/>
          <w:lang w:val="en-US" w:eastAsia="zh-CN"/>
          <w14:textFill>
            <w14:solidFill>
              <w14:schemeClr w14:val="tx1"/>
            </w14:solidFill>
          </w14:textFill>
        </w:rPr>
        <w:t>。这样调整的原因是在韩国语中难以找到与原文中的“所系”一词相对应的名词，因而放弃了译为名词的做法，转而译为了与其语义近似的动词“</w:t>
      </w:r>
      <w:r>
        <w:rPr>
          <w:rFonts w:hint="eastAsia" w:ascii="宋体" w:hAnsi="宋体" w:eastAsia="Malgun Gothic"/>
          <w:color w:val="000000" w:themeColor="text1"/>
          <w:szCs w:val="21"/>
          <w:lang w:val="en-US" w:eastAsia="ko-KR"/>
          <w14:textFill>
            <w14:solidFill>
              <w14:schemeClr w14:val="tx1"/>
            </w14:solidFill>
          </w14:textFill>
        </w:rPr>
        <w:t>직결되다</w:t>
      </w:r>
      <w:r>
        <w:rPr>
          <w:rFonts w:hint="eastAsia" w:ascii="宋体" w:hAnsi="宋体" w:eastAsia="宋体"/>
          <w:color w:val="000000" w:themeColor="text1"/>
          <w:szCs w:val="21"/>
          <w:lang w:val="en-US" w:eastAsia="zh-CN"/>
          <w14:textFill>
            <w14:solidFill>
              <w14:schemeClr w14:val="tx1"/>
            </w14:solidFill>
          </w14:textFill>
        </w:rPr>
        <w:t>”。</w:t>
      </w:r>
    </w:p>
    <w:p w14:paraId="05DECD65">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48A329B0">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 坚持和完善党的领导，是党和国家的根本所在、命脉所在，是全国各族人民的利益所在、幸福所在。</w:t>
      </w:r>
    </w:p>
    <w:p w14:paraId="766F4AC3">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당의 영도를 견지하고 보완하는 것은 당과 국가를 운영함에 있어서의 근본이고 명맥이며 이는 전국 각 민족 인민의 이익과 행복과 직결되어 있습니</w:t>
      </w:r>
      <w:r>
        <w:rPr>
          <w:rFonts w:hint="eastAsia" w:ascii="宋体" w:hAnsi="宋体" w:eastAsia="宋体"/>
          <w:color w:val="000000" w:themeColor="text1"/>
          <w:szCs w:val="21"/>
          <w:lang w:eastAsia="zh-CN"/>
          <w14:textFill>
            <w14:solidFill>
              <w14:schemeClr w14:val="tx1"/>
            </w14:solidFill>
          </w14:textFill>
        </w:rPr>
        <w:t>다.</w:t>
      </w:r>
    </w:p>
    <w:p w14:paraId="7941662E">
      <w:pPr>
        <w:wordWrap w:val="0"/>
        <w:spacing w:line="420" w:lineRule="exact"/>
        <w:ind w:firstLine="422" w:firstLineChars="20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原文翻译的难点在四次出现的“所在”，韩国语一般倾向于避免重复，因而对前一个分句中的“</w:t>
      </w:r>
      <w:r>
        <w:rPr>
          <w:rFonts w:hint="eastAsia" w:ascii="宋体" w:hAnsi="宋体" w:eastAsia="宋体"/>
          <w:b w:val="0"/>
          <w:bCs/>
          <w:color w:val="000000" w:themeColor="text1"/>
          <w:szCs w:val="21"/>
          <w14:textFill>
            <w14:solidFill>
              <w14:schemeClr w14:val="tx1"/>
            </w14:solidFill>
          </w14:textFill>
        </w:rPr>
        <w:t>根本所在、命脉所在</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和后一个分句中的“</w:t>
      </w:r>
      <w:r>
        <w:rPr>
          <w:rFonts w:hint="eastAsia" w:ascii="宋体" w:hAnsi="宋体" w:eastAsia="宋体"/>
          <w:b w:val="0"/>
          <w:bCs/>
          <w:color w:val="000000" w:themeColor="text1"/>
          <w:szCs w:val="21"/>
          <w14:textFill>
            <w14:solidFill>
              <w14:schemeClr w14:val="tx1"/>
            </w14:solidFill>
          </w14:textFill>
        </w:rPr>
        <w:t>利益所在、幸福所在</w:t>
      </w:r>
      <w:r>
        <w:rPr>
          <w:rFonts w:hint="eastAsia" w:ascii="宋体" w:hAnsi="宋体" w:eastAsia="宋体"/>
          <w:b w:val="0"/>
          <w:bCs/>
          <w:color w:val="000000" w:themeColor="text1"/>
          <w:szCs w:val="21"/>
          <w:lang w:val="en-US" w:eastAsia="zh-CN"/>
          <w14:textFill>
            <w14:solidFill>
              <w14:schemeClr w14:val="tx1"/>
            </w14:solidFill>
          </w14:textFill>
        </w:rPr>
        <w:t>”采用了不同的处理方式，前面的两个“所在”译为了“-</w:t>
      </w:r>
      <w:r>
        <w:rPr>
          <w:rFonts w:hint="eastAsia" w:ascii="宋体" w:hAnsi="宋体" w:eastAsia="宋体"/>
          <w:b w:val="0"/>
          <w:bCs/>
          <w:color w:val="000000" w:themeColor="text1"/>
          <w:szCs w:val="21"/>
          <w14:textFill>
            <w14:solidFill>
              <w14:schemeClr w14:val="tx1"/>
            </w14:solidFill>
          </w14:textFill>
        </w:rPr>
        <w:t>에 있어서</w:t>
      </w:r>
      <w:r>
        <w:rPr>
          <w:rFonts w:hint="eastAsia" w:ascii="宋体" w:hAnsi="宋体" w:eastAsia="Malgun Gothic"/>
          <w:b w:val="0"/>
          <w:bCs/>
          <w:color w:val="000000" w:themeColor="text1"/>
          <w:szCs w:val="21"/>
          <w:lang w:eastAsia="ko-KR"/>
          <w14:textFill>
            <w14:solidFill>
              <w14:schemeClr w14:val="tx1"/>
            </w14:solidFill>
          </w14:textFill>
        </w:rPr>
        <w:t>의</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即“</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方面的”，后面的两个“所在”译为了动词性结构“-</w:t>
      </w:r>
      <w:r>
        <w:rPr>
          <w:rFonts w:hint="eastAsia" w:ascii="宋体" w:hAnsi="宋体" w:eastAsia="宋体"/>
          <w:b w:val="0"/>
          <w:bCs/>
          <w:color w:val="000000" w:themeColor="text1"/>
          <w:szCs w:val="21"/>
          <w14:textFill>
            <w14:solidFill>
              <w14:schemeClr w14:val="tx1"/>
            </w14:solidFill>
          </w14:textFill>
        </w:rPr>
        <w:t>과 직결되어 있습니다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实现了变化，而且前后各两个“所在”都采用了合译的方式，避免了重复。</w:t>
      </w:r>
    </w:p>
    <w:p w14:paraId="627C30F4">
      <w:pPr>
        <w:wordWrap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p>
    <w:p w14:paraId="69E81147">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 保证全党令行禁止，是党和国家前途命运所系，是全国各族人民根本利益所在。</w:t>
      </w:r>
    </w:p>
    <w:p w14:paraId="2A64E4E8">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전당에 걸쳐 명령이 막힘없이 집행되도록 보장하는 것은 당과 국가의 앞날과 운명에 관계되고 전국 각 민족 인민들의 근본적 이익과도 관계됩니다.</w:t>
      </w:r>
    </w:p>
    <w:p w14:paraId="4F676463">
      <w:pPr>
        <w:wordWrap w:val="0"/>
        <w:spacing w:line="420" w:lineRule="exact"/>
        <w:ind w:firstLine="422"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此句中的谓语同样出现了“所系”和“所在”，由于难以找到完全对应的词汇，译文将其翻译为了动词“</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에 관계되다”,</w:t>
      </w:r>
      <w:r>
        <w:rPr>
          <w:rFonts w:hint="eastAsia" w:ascii="宋体" w:hAnsi="宋体" w:eastAsia="宋体" w:cs="宋体"/>
          <w:b w:val="0"/>
          <w:bCs/>
          <w:color w:val="000000" w:themeColor="text1"/>
          <w:szCs w:val="21"/>
          <w:lang w:val="en-US" w:eastAsia="zh-CN"/>
          <w14:textFill>
            <w14:solidFill>
              <w14:schemeClr w14:val="tx1"/>
            </w14:solidFill>
          </w14:textFill>
        </w:rPr>
        <w:t>也可以按照前面句子的翻译方式，译为“-</w:t>
      </w:r>
      <w:r>
        <w:rPr>
          <w:rFonts w:hint="eastAsia" w:ascii="宋体" w:hAnsi="宋体" w:eastAsia="宋体" w:cs="宋体"/>
          <w:b w:val="0"/>
          <w:bCs/>
          <w:color w:val="000000" w:themeColor="text1"/>
          <w:szCs w:val="21"/>
          <w:lang w:val="en-US" w:eastAsia="ko-KR"/>
          <w14:textFill>
            <w14:solidFill>
              <w14:schemeClr w14:val="tx1"/>
            </w14:solidFill>
          </w14:textFill>
        </w:rPr>
        <w:t>과 직결되다”</w:t>
      </w:r>
      <w:r>
        <w:rPr>
          <w:rFonts w:hint="eastAsia" w:ascii="宋体" w:hAnsi="宋体" w:eastAsia="宋体" w:cs="宋体"/>
          <w:b w:val="0"/>
          <w:bCs/>
          <w:color w:val="000000" w:themeColor="text1"/>
          <w:szCs w:val="21"/>
          <w:lang w:val="en-US" w:eastAsia="zh-CN"/>
          <w14:textFill>
            <w14:solidFill>
              <w14:schemeClr w14:val="tx1"/>
            </w14:solidFill>
          </w14:textFill>
        </w:rPr>
        <w:t>，二者语义相同，相比之下，“-</w:t>
      </w:r>
      <w:r>
        <w:rPr>
          <w:rFonts w:hint="eastAsia" w:ascii="宋体" w:hAnsi="宋体" w:eastAsia="宋体" w:cs="宋体"/>
          <w:b w:val="0"/>
          <w:bCs/>
          <w:color w:val="000000" w:themeColor="text1"/>
          <w:szCs w:val="21"/>
          <w:lang w:val="en-US" w:eastAsia="ko-KR"/>
          <w14:textFill>
            <w14:solidFill>
              <w14:schemeClr w14:val="tx1"/>
            </w14:solidFill>
          </w14:textFill>
        </w:rPr>
        <w:t>과 직결되다</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更强调关联性大。</w:t>
      </w:r>
    </w:p>
    <w:p w14:paraId="531108B5">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30373D7D">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 党中央是大脑和中枢，党中央必须有定于一尊、一锤定音的权威。</w:t>
      </w:r>
    </w:p>
    <w:p w14:paraId="1A2777A8">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당 중앙은 두뇌이자 중추로서 반드시 모든 것을 단번에 결정할 권위를 가져야 합니다.</w:t>
      </w:r>
    </w:p>
    <w:p w14:paraId="5511FCE6">
      <w:pPr>
        <w:wordWrap w:val="0"/>
        <w:spacing w:line="420" w:lineRule="exact"/>
        <w:ind w:firstLine="422" w:firstLineChars="200"/>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原文由两个分句组成，前后句隐含因果关系，译文没有译为因果关系复句，而是将谓语部分“是大脑和中枢”译为了“</w:t>
      </w:r>
      <w:r>
        <w:rPr>
          <w:rFonts w:hint="eastAsia" w:ascii="宋体" w:hAnsi="宋体" w:eastAsia="宋体"/>
          <w:b w:val="0"/>
          <w:bCs/>
          <w:color w:val="000000" w:themeColor="text1"/>
          <w:szCs w:val="21"/>
          <w14:textFill>
            <w14:solidFill>
              <w14:schemeClr w14:val="tx1"/>
            </w14:solidFill>
          </w14:textFill>
        </w:rPr>
        <w:t>두뇌이자 중추로서</w:t>
      </w:r>
      <w:r>
        <w:rPr>
          <w:rFonts w:hint="eastAsia" w:ascii="宋体" w:hAnsi="宋体" w:eastAsia="宋体"/>
          <w:b w:val="0"/>
          <w:bCs/>
          <w:color w:val="000000" w:themeColor="text1"/>
          <w:szCs w:val="21"/>
          <w:lang w:val="en-US" w:eastAsia="zh-CN"/>
          <w14:textFill>
            <w14:solidFill>
              <w14:schemeClr w14:val="tx1"/>
            </w14:solidFill>
          </w14:textFill>
        </w:rPr>
        <w:t>”，即通过添加格助词“</w:t>
      </w:r>
      <w:r>
        <w:rPr>
          <w:rFonts w:hint="eastAsia" w:ascii="宋体" w:hAnsi="宋体" w:eastAsia="宋体"/>
          <w:b w:val="0"/>
          <w:bCs/>
          <w:color w:val="000000" w:themeColor="text1"/>
          <w:szCs w:val="21"/>
          <w14:textFill>
            <w14:solidFill>
              <w14:schemeClr w14:val="tx1"/>
            </w14:solidFill>
          </w14:textFill>
        </w:rPr>
        <w:t>로서</w:t>
      </w:r>
      <w:r>
        <w:rPr>
          <w:rFonts w:hint="eastAsia" w:ascii="宋体" w:hAnsi="宋体" w:eastAsia="宋体"/>
          <w:b w:val="0"/>
          <w:bCs/>
          <w:color w:val="000000" w:themeColor="text1"/>
          <w:szCs w:val="21"/>
          <w:lang w:val="en-US" w:eastAsia="zh-CN"/>
          <w14:textFill>
            <w14:solidFill>
              <w14:schemeClr w14:val="tx1"/>
            </w14:solidFill>
          </w14:textFill>
        </w:rPr>
        <w:t>”，将该部分译为了整个句子的状语，使句子的前后部分关系更加密切，符合韩国语的表达习惯。另外，原文中的“定于一尊”是指把一个受尊敬的人或权威学说作为判定是非的标准，“一锤定音”是比喻一句话或关键性的一个动作作出最后决定，二者语义基本相同，都是指一举决定。如果完全直译，译文结构会比较复杂，因此，将其译为了“</w:t>
      </w:r>
      <w:r>
        <w:rPr>
          <w:rFonts w:hint="eastAsia" w:ascii="宋体" w:hAnsi="宋体" w:eastAsia="宋体"/>
          <w:b w:val="0"/>
          <w:bCs/>
          <w:color w:val="000000" w:themeColor="text1"/>
          <w:szCs w:val="21"/>
          <w14:textFill>
            <w14:solidFill>
              <w14:schemeClr w14:val="tx1"/>
            </w14:solidFill>
          </w14:textFill>
        </w:rPr>
        <w:t>단번에 결정</w:t>
      </w:r>
      <w:r>
        <w:rPr>
          <w:rFonts w:hint="eastAsia" w:ascii="宋体" w:hAnsi="宋体" w:eastAsia="Malgun Gothic"/>
          <w:b w:val="0"/>
          <w:bCs/>
          <w:color w:val="000000" w:themeColor="text1"/>
          <w:szCs w:val="21"/>
          <w:lang w:eastAsia="ko-KR"/>
          <w14:textFill>
            <w14:solidFill>
              <w14:schemeClr w14:val="tx1"/>
            </w14:solidFill>
          </w14:textFill>
        </w:rPr>
        <w:t>하다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表达更为简洁明确。</w:t>
      </w:r>
    </w:p>
    <w:p w14:paraId="51AF2464">
      <w:pPr>
        <w:wordWrap w:val="0"/>
        <w:spacing w:line="420" w:lineRule="exact"/>
        <w:ind w:firstLine="420" w:firstLineChars="200"/>
        <w:rPr>
          <w:rFonts w:hint="eastAsia" w:ascii="宋体" w:hAnsi="宋体" w:eastAsia="Malgun Gothic"/>
          <w:color w:val="000000" w:themeColor="text1"/>
          <w:szCs w:val="21"/>
          <w:lang w:eastAsia="ko-KR"/>
          <w14:textFill>
            <w14:solidFill>
              <w14:schemeClr w14:val="tx1"/>
            </w14:solidFill>
          </w14:textFill>
        </w:rPr>
      </w:pPr>
    </w:p>
    <w:p w14:paraId="79C556AC">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 中国共产党的领导，就是支持和保证人民实现当家作主。</w:t>
      </w:r>
    </w:p>
    <w:p w14:paraId="2AD4B956">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중국공산당의 영도는 인민이 나라의 주인이 되도록 지지하고 보장하는 것입니다.</w:t>
      </w:r>
    </w:p>
    <w:p w14:paraId="0D75DB85">
      <w:pPr>
        <w:wordWrap w:val="0"/>
        <w:spacing w:line="420" w:lineRule="exact"/>
        <w:ind w:firstLine="422" w:firstLineChars="200"/>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此句基本采用了对译的形式。原文用“就是”表示强调，译文用“</w:t>
      </w:r>
      <w:r>
        <w:rPr>
          <w:rFonts w:hint="eastAsia" w:ascii="宋体" w:hAnsi="宋体" w:eastAsia="宋体"/>
          <w:b w:val="0"/>
          <w:bCs/>
          <w:color w:val="000000" w:themeColor="text1"/>
          <w:szCs w:val="21"/>
          <w14:textFill>
            <w14:solidFill>
              <w14:schemeClr w14:val="tx1"/>
            </w14:solidFill>
          </w14:textFill>
        </w:rPr>
        <w:t>는 것입니다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的形式表现出强调的含义。译文的一处改动是根据语义将“当家作主”减译为了“</w:t>
      </w:r>
      <w:r>
        <w:rPr>
          <w:rFonts w:hint="eastAsia" w:ascii="宋体" w:hAnsi="宋体" w:eastAsia="宋体"/>
          <w:b w:val="0"/>
          <w:bCs/>
          <w:color w:val="000000" w:themeColor="text1"/>
          <w:szCs w:val="21"/>
          <w14:textFill>
            <w14:solidFill>
              <w14:schemeClr w14:val="tx1"/>
            </w14:solidFill>
          </w14:textFill>
        </w:rPr>
        <w:t>나라의 주인이 되다</w:t>
      </w:r>
      <w:r>
        <w:rPr>
          <w:rFonts w:hint="eastAsia" w:ascii="宋体" w:hAnsi="宋体" w:eastAsia="宋体"/>
          <w:b w:val="0"/>
          <w:bCs/>
          <w:color w:val="000000" w:themeColor="text1"/>
          <w:szCs w:val="21"/>
          <w:lang w:val="en-US" w:eastAsia="zh-CN"/>
          <w14:textFill>
            <w14:solidFill>
              <w14:schemeClr w14:val="tx1"/>
            </w14:solidFill>
          </w14:textFill>
        </w:rPr>
        <w:t>”，既有增译“</w:t>
      </w:r>
      <w:r>
        <w:rPr>
          <w:rFonts w:hint="eastAsia" w:ascii="宋体" w:hAnsi="宋体" w:eastAsia="宋体"/>
          <w:b w:val="0"/>
          <w:bCs/>
          <w:color w:val="000000" w:themeColor="text1"/>
          <w:szCs w:val="21"/>
          <w14:textFill>
            <w14:solidFill>
              <w14:schemeClr w14:val="tx1"/>
            </w14:solidFill>
          </w14:textFill>
        </w:rPr>
        <w:t>나라의</w:t>
      </w:r>
      <w:r>
        <w:rPr>
          <w:rFonts w:hint="eastAsia" w:ascii="宋体" w:hAnsi="宋体" w:eastAsia="宋体"/>
          <w:b w:val="0"/>
          <w:bCs/>
          <w:color w:val="000000" w:themeColor="text1"/>
          <w:szCs w:val="21"/>
          <w:lang w:val="en-US" w:eastAsia="zh-CN"/>
          <w14:textFill>
            <w14:solidFill>
              <w14:schemeClr w14:val="tx1"/>
            </w14:solidFill>
          </w14:textFill>
        </w:rPr>
        <w:t>”，也省略了对“当家”的翻译，语义更为明确，表达更为简洁。</w:t>
      </w:r>
    </w:p>
    <w:p w14:paraId="475163CB">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32DE5097">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 中国共产党领导是中国特色社会主义最本质的特征，是全党全国各族人民共同意志和根本利益的体现，是决胜全面建成小康社会、夺取新时代中国特色社会主义伟大胜利的根本保证。</w:t>
      </w:r>
    </w:p>
    <w:p w14:paraId="4547C80E">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중국공산당의 영도는 중국 특색 사회주의의 가장 본질적인 특징이며 전당과 전국 각 민족 인민의 공동 의지와 근본 이익의 구현이며 소강사회의 전면적 실현에서 결정적 승리를 이룩하고 신시대 중국 특색 사회주의의 위대한 승리를 이룩하기 위한 근본적인 기반입니다.</w:t>
      </w:r>
    </w:p>
    <w:p w14:paraId="6C47F878">
      <w:pPr>
        <w:wordWrap w:val="0"/>
        <w:spacing w:line="420" w:lineRule="exact"/>
        <w:ind w:firstLine="422" w:firstLineChars="200"/>
        <w:rPr>
          <w:rFonts w:hint="default" w:ascii="宋体" w:hAnsi="宋体" w:eastAsia="Malgun Gothic"/>
          <w:color w:val="000000" w:themeColor="text1"/>
          <w:szCs w:val="21"/>
          <w:lang w:val="en-US"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此句是一个排比句，译文沿用了原文的句子结构，两次使用表示并列的连接词尾“</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며</w:t>
      </w:r>
      <w:r>
        <w:rPr>
          <w:rFonts w:hint="eastAsia" w:ascii="宋体" w:hAnsi="宋体" w:eastAsia="宋体"/>
          <w:b w:val="0"/>
          <w:bCs/>
          <w:color w:val="000000" w:themeColor="text1"/>
          <w:szCs w:val="21"/>
          <w:lang w:val="en-US" w:eastAsia="zh-CN"/>
          <w14:textFill>
            <w14:solidFill>
              <w14:schemeClr w14:val="tx1"/>
            </w14:solidFill>
          </w14:textFill>
        </w:rPr>
        <w:t>”，将三个分句连接在了一起。句中的“小康社会”是文化负载词，属于中国文化特有的词汇，但对于熟悉儒家文化中的韩国读者来说并非完全生疏，因此直译为了“</w:t>
      </w:r>
      <w:r>
        <w:rPr>
          <w:rFonts w:hint="eastAsia" w:ascii="宋体" w:hAnsi="宋体" w:eastAsia="宋体"/>
          <w:b w:val="0"/>
          <w:bCs/>
          <w:color w:val="000000" w:themeColor="text1"/>
          <w:szCs w:val="21"/>
          <w:lang w:eastAsia="ko-KR"/>
          <w14:textFill>
            <w14:solidFill>
              <w14:schemeClr w14:val="tx1"/>
            </w14:solidFill>
          </w14:textFill>
        </w:rPr>
        <w:t>소강사회</w:t>
      </w:r>
      <w:r>
        <w:rPr>
          <w:rFonts w:hint="eastAsia" w:ascii="宋体" w:hAnsi="宋体" w:eastAsia="宋体"/>
          <w:b w:val="0"/>
          <w:bCs/>
          <w:color w:val="000000" w:themeColor="text1"/>
          <w:szCs w:val="21"/>
          <w:lang w:val="en-US" w:eastAsia="zh-CN"/>
          <w14:textFill>
            <w14:solidFill>
              <w14:schemeClr w14:val="tx1"/>
            </w14:solidFill>
          </w14:textFill>
        </w:rPr>
        <w:t>”。</w:t>
      </w:r>
    </w:p>
    <w:p w14:paraId="4C3F6641">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1AAE0ED4">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9.党政军民学，东西南北中，党是领导一切的。</w:t>
      </w:r>
    </w:p>
    <w:p w14:paraId="7F2C8ACA">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당은 당정군민학(党政军民学), 동서남북중(东西南北中)을 망라한 모든 분야를 영도합니다.</w:t>
      </w:r>
    </w:p>
    <w:p w14:paraId="71BB07AB">
      <w:pPr>
        <w:wordWrap w:val="0"/>
        <w:spacing w:line="420" w:lineRule="exact"/>
        <w:ind w:firstLine="420" w:firstLineChars="200"/>
        <w:rPr>
          <w:rFonts w:hint="eastAsia" w:ascii="宋体" w:hAnsi="宋体" w:eastAsia="宋体"/>
          <w:b w:val="0"/>
          <w:bCs w:val="0"/>
          <w:color w:val="000000" w:themeColor="text1"/>
          <w:lang w:val="zh-TW" w:eastAsia="zh-CN"/>
          <w14:textFill>
            <w14:solidFill>
              <w14:schemeClr w14:val="tx1"/>
            </w14:solidFill>
          </w14:textFill>
        </w:rPr>
      </w:pPr>
      <w:r>
        <w:rPr>
          <w:rFonts w:hint="eastAsia" w:ascii="宋体" w:hAnsi="宋体" w:eastAsia="宋体"/>
          <w:b w:val="0"/>
          <w:bCs w:val="0"/>
          <w:color w:val="000000" w:themeColor="text1"/>
          <w:lang w:val="zh-TW" w:eastAsia="ko-KR"/>
          <w14:textFill>
            <w14:solidFill>
              <w14:schemeClr w14:val="tx1"/>
            </w14:solidFill>
          </w14:textFill>
        </w:rPr>
        <w:t>당은 당과 정치, 군사, 민간, 학계, 동서남북중 모든 분야를 영도해야 합니</w:t>
      </w:r>
      <w:r>
        <w:rPr>
          <w:rFonts w:hint="eastAsia" w:ascii="宋体" w:hAnsi="宋体" w:eastAsia="宋体"/>
          <w:b w:val="0"/>
          <w:bCs w:val="0"/>
          <w:color w:val="000000" w:themeColor="text1"/>
          <w:lang w:val="zh-TW" w:eastAsia="zh-CN"/>
          <w14:textFill>
            <w14:solidFill>
              <w14:schemeClr w14:val="tx1"/>
            </w14:solidFill>
          </w14:textFill>
        </w:rPr>
        <w:t>다.</w:t>
      </w:r>
    </w:p>
    <w:p w14:paraId="15734F54">
      <w:pPr>
        <w:wordWrap w:val="0"/>
        <w:spacing w:line="420" w:lineRule="exact"/>
        <w:ind w:firstLine="422" w:firstLineChars="200"/>
        <w:rPr>
          <w:rFonts w:hint="default" w:ascii="宋体" w:hAnsi="宋体" w:eastAsia="宋体"/>
          <w:color w:val="000000" w:themeColor="text1"/>
          <w:szCs w:val="21"/>
          <w:lang w:val="en-US"/>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此句的难点是“</w:t>
      </w:r>
      <w:r>
        <w:rPr>
          <w:rFonts w:hint="eastAsia" w:ascii="宋体" w:hAnsi="宋体" w:eastAsia="宋体"/>
          <w:color w:val="000000" w:themeColor="text1"/>
          <w:szCs w:val="21"/>
          <w14:textFill>
            <w14:solidFill>
              <w14:schemeClr w14:val="tx1"/>
            </w14:solidFill>
          </w14:textFill>
        </w:rPr>
        <w:t>党政军民学，东西南北中</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是两个并列的分句，各由五个并列的名词组成。如果照字面直译，并列的词语无法组成两个句子，也无法与后面的分句“</w:t>
      </w:r>
      <w:r>
        <w:rPr>
          <w:rFonts w:hint="eastAsia" w:ascii="宋体" w:hAnsi="宋体" w:eastAsia="宋体"/>
          <w:color w:val="000000" w:themeColor="text1"/>
          <w:szCs w:val="21"/>
          <w14:textFill>
            <w14:solidFill>
              <w14:schemeClr w14:val="tx1"/>
            </w14:solidFill>
          </w14:textFill>
        </w:rPr>
        <w:t>党是领导一切的</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建立起明确的逻辑关系，会造成语义不明。译文提供了两种翻译方法，第一种是用汉字音译出“</w:t>
      </w:r>
      <w:r>
        <w:rPr>
          <w:rFonts w:hint="eastAsia" w:ascii="宋体" w:hAnsi="宋体" w:eastAsia="宋体"/>
          <w:color w:val="000000" w:themeColor="text1"/>
          <w:szCs w:val="21"/>
          <w14:textFill>
            <w14:solidFill>
              <w14:schemeClr w14:val="tx1"/>
            </w14:solidFill>
          </w14:textFill>
        </w:rPr>
        <w:t>党政军民学，东西南北中</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并用括号标注汉字，帮助读者理解。然后与最后一个分句中“一切的”进行合译，并转换为宾语，译为“</w:t>
      </w:r>
      <w:r>
        <w:rPr>
          <w:rFonts w:hint="eastAsia" w:ascii="宋体" w:hAnsi="宋体" w:eastAsia="宋体"/>
          <w:color w:val="000000" w:themeColor="text1"/>
          <w:szCs w:val="21"/>
          <w14:textFill>
            <w14:solidFill>
              <w14:schemeClr w14:val="tx1"/>
            </w14:solidFill>
          </w14:textFill>
        </w:rPr>
        <w:t>을 망라한 모든 분야</w:t>
      </w:r>
      <w:r>
        <w:rPr>
          <w:rFonts w:hint="eastAsia" w:ascii="宋体" w:hAnsi="宋体" w:eastAsia="Malgun Gothic"/>
          <w:color w:val="000000" w:themeColor="text1"/>
          <w:szCs w:val="21"/>
          <w:lang w:eastAsia="ko-KR"/>
          <w14:textFill>
            <w14:solidFill>
              <w14:schemeClr w14:val="tx1"/>
            </w14:solidFill>
          </w14:textFill>
        </w:rPr>
        <w:t>를</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使前两个分句中的十个名词紧密地融入了句子之中，明确了其具体含义。第二种译法将“</w:t>
      </w:r>
      <w:r>
        <w:rPr>
          <w:rFonts w:hint="eastAsia" w:ascii="宋体" w:hAnsi="宋体" w:eastAsia="宋体"/>
          <w:color w:val="000000" w:themeColor="text1"/>
          <w:szCs w:val="21"/>
          <w14:textFill>
            <w14:solidFill>
              <w14:schemeClr w14:val="tx1"/>
            </w14:solidFill>
          </w14:textFill>
        </w:rPr>
        <w:t>党政军民学</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中的五个词进行了解释性翻译，译为了“당과 정치, 군사, 민간, 학계”,更便于读者的理解</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东西南北中</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则直译为“</w:t>
      </w:r>
      <w:r>
        <w:rPr>
          <w:rFonts w:hint="eastAsia" w:ascii="宋体" w:hAnsi="宋体" w:eastAsia="宋体"/>
          <w:b w:val="0"/>
          <w:bCs w:val="0"/>
          <w:color w:val="000000" w:themeColor="text1"/>
          <w:lang w:val="zh-TW" w:eastAsia="ko-KR"/>
          <w14:textFill>
            <w14:solidFill>
              <w14:schemeClr w14:val="tx1"/>
            </w14:solidFill>
          </w14:textFill>
        </w:rPr>
        <w:t>동서남북중</w:t>
      </w:r>
      <w:r>
        <w:rPr>
          <w:rFonts w:hint="eastAsia" w:ascii="宋体" w:hAnsi="宋体" w:eastAsia="宋体"/>
          <w:color w:val="000000" w:themeColor="text1"/>
          <w:szCs w:val="21"/>
          <w:lang w:val="en-US" w:eastAsia="zh-CN"/>
          <w14:textFill>
            <w14:solidFill>
              <w14:schemeClr w14:val="tx1"/>
            </w14:solidFill>
          </w14:textFill>
        </w:rPr>
        <w:t>”，这是因为</w:t>
      </w:r>
      <w:r>
        <w:rPr>
          <w:rFonts w:hint="eastAsia" w:ascii="宋体" w:hAnsi="宋体" w:eastAsia="宋体"/>
          <w:b w:val="0"/>
          <w:bCs w:val="0"/>
          <w:color w:val="000000" w:themeColor="text1"/>
          <w:lang w:val="en-US" w:eastAsia="zh-CN"/>
          <w14:textFill>
            <w14:solidFill>
              <w14:schemeClr w14:val="tx1"/>
            </w14:solidFill>
          </w14:textFill>
        </w:rPr>
        <w:t>韩国语有时也使用</w:t>
      </w:r>
      <w:r>
        <w:rPr>
          <w:rFonts w:hint="eastAsia" w:ascii="宋体" w:hAnsi="宋体" w:eastAsia="宋体"/>
          <w:color w:val="000000" w:themeColor="text1"/>
          <w:szCs w:val="21"/>
          <w:lang w:val="en-US" w:eastAsia="zh-CN"/>
          <w14:textFill>
            <w14:solidFill>
              <w14:schemeClr w14:val="tx1"/>
            </w14:solidFill>
          </w14:textFill>
        </w:rPr>
        <w:t>“</w:t>
      </w:r>
      <w:r>
        <w:rPr>
          <w:rFonts w:hint="eastAsia" w:ascii="宋体" w:hAnsi="宋体" w:eastAsia="宋体"/>
          <w:b w:val="0"/>
          <w:bCs w:val="0"/>
          <w:color w:val="000000" w:themeColor="text1"/>
          <w:lang w:val="zh-TW" w:eastAsia="ko-KR"/>
          <w14:textFill>
            <w14:solidFill>
              <w14:schemeClr w14:val="tx1"/>
            </w14:solidFill>
          </w14:textFill>
        </w:rPr>
        <w:t>동서남북중</w:t>
      </w:r>
      <w:r>
        <w:rPr>
          <w:rFonts w:hint="eastAsia" w:ascii="宋体" w:hAnsi="宋体" w:eastAsia="宋体"/>
          <w:b w:val="0"/>
          <w:bCs w:val="0"/>
          <w:color w:val="000000" w:themeColor="text1"/>
          <w:lang w:val="zh-TW" w:eastAsia="zh-CN"/>
          <w14:textFill>
            <w14:solidFill>
              <w14:schemeClr w14:val="tx1"/>
            </w14:solidFill>
          </w14:textFill>
        </w:rPr>
        <w:t>”，</w:t>
      </w:r>
      <w:r>
        <w:rPr>
          <w:rFonts w:hint="eastAsia" w:ascii="宋体" w:hAnsi="宋体" w:eastAsia="宋体"/>
          <w:b w:val="0"/>
          <w:bCs w:val="0"/>
          <w:color w:val="000000" w:themeColor="text1"/>
          <w:lang w:val="en-US" w:eastAsia="zh-CN"/>
          <w14:textFill>
            <w14:solidFill>
              <w14:schemeClr w14:val="tx1"/>
            </w14:solidFill>
          </w14:textFill>
        </w:rPr>
        <w:t>后面用“</w:t>
      </w:r>
      <w:r>
        <w:rPr>
          <w:rFonts w:hint="eastAsia" w:ascii="宋体" w:hAnsi="宋体" w:eastAsia="宋体"/>
          <w:b w:val="0"/>
          <w:bCs w:val="0"/>
          <w:color w:val="000000" w:themeColor="text1"/>
          <w:lang w:val="zh-TW" w:eastAsia="ko-KR"/>
          <w14:textFill>
            <w14:solidFill>
              <w14:schemeClr w14:val="tx1"/>
            </w14:solidFill>
          </w14:textFill>
        </w:rPr>
        <w:t>모든 분야를</w:t>
      </w:r>
      <w:r>
        <w:rPr>
          <w:rFonts w:hint="eastAsia" w:ascii="宋体" w:hAnsi="宋体" w:eastAsia="宋体"/>
          <w:b w:val="0"/>
          <w:bCs w:val="0"/>
          <w:color w:val="000000" w:themeColor="text1"/>
          <w:lang w:val="en-US" w:eastAsia="zh-CN"/>
          <w14:textFill>
            <w14:solidFill>
              <w14:schemeClr w14:val="tx1"/>
            </w14:solidFill>
          </w14:textFill>
        </w:rPr>
        <w:t>”，与“一切的”进行合译，并转换为宾语。两种译法都对句子的结构进行了调整，明确</w:t>
      </w:r>
      <w:r>
        <w:rPr>
          <w:rFonts w:hint="eastAsia" w:ascii="宋体" w:hAnsi="宋体" w:eastAsia="宋体"/>
          <w:color w:val="000000" w:themeColor="text1"/>
          <w:szCs w:val="21"/>
          <w:lang w:val="en-US" w:eastAsia="zh-CN"/>
          <w14:textFill>
            <w14:solidFill>
              <w14:schemeClr w14:val="tx1"/>
            </w14:solidFill>
          </w14:textFill>
        </w:rPr>
        <w:t>地表达出了原文的含义。</w:t>
      </w:r>
    </w:p>
    <w:p w14:paraId="6CC3F459">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71084B92">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10.在坚持党的领导这个重大原则问题上，我们脑子要特别清醒、眼睛要特别明亮、立场要特别坚定，绝不能有任何含糊和动摇。</w:t>
      </w:r>
    </w:p>
    <w:p w14:paraId="66D26520">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당의 영도를 견지한다는 이 중대한 원칙 문제에 있어서 우리의 머리는 더욱 명석해야 하고 눈은 더욱 밝아야 하며 입장은 더욱 확고하여 절대로 어떠한 모호함과 흔들림도 있어서는 안 됩니다.</w:t>
      </w:r>
    </w:p>
    <w:p w14:paraId="791DC544">
      <w:pPr>
        <w:wordWrap w:val="0"/>
        <w:topLinePunct/>
        <w:adjustRightInd w:val="0"/>
        <w:snapToGrid w:val="0"/>
        <w:spacing w:line="420" w:lineRule="exact"/>
        <w:ind w:firstLine="422" w:firstLineChars="200"/>
        <w:rPr>
          <w:rFonts w:hint="eastAsia" w:ascii="宋体" w:hAnsi="宋体" w:eastAsia="宋体" w:cs="宋体"/>
          <w:b/>
          <w:bCs/>
          <w:color w:val="000000" w:themeColor="text1"/>
          <w:kern w:val="0"/>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此句沿用了原文的结构。“脑子</w:t>
      </w:r>
      <w:r>
        <w:rPr>
          <w:rFonts w:hint="eastAsia" w:ascii="宋体" w:hAnsi="宋体" w:eastAsia="宋体"/>
          <w:color w:val="000000" w:themeColor="text1"/>
          <w:szCs w:val="21"/>
          <w14:textFill>
            <w14:solidFill>
              <w14:schemeClr w14:val="tx1"/>
            </w14:solidFill>
          </w14:textFill>
        </w:rPr>
        <w:t>要特别清醒、眼睛要特别明亮、立场要特别坚定</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是排比的形式</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译文用两个连接词尾“</w:t>
      </w:r>
      <w:r>
        <w:rPr>
          <w:rFonts w:hint="eastAsia" w:ascii="宋体" w:hAnsi="宋体" w:eastAsia="宋体" w:cs="宋体"/>
          <w:color w:val="000000" w:themeColor="text1"/>
          <w:szCs w:val="21"/>
          <w:lang w:val="en-US" w:eastAsia="ko-KR"/>
          <w14:textFill>
            <w14:solidFill>
              <w14:schemeClr w14:val="tx1"/>
            </w14:solidFill>
          </w14:textFill>
        </w:rPr>
        <w:t>-고 -며</w:t>
      </w:r>
      <w:r>
        <w:rPr>
          <w:rFonts w:hint="eastAsia" w:ascii="宋体" w:hAnsi="宋体" w:eastAsia="宋体" w:cs="宋体"/>
          <w:color w:val="000000" w:themeColor="text1"/>
          <w:szCs w:val="21"/>
          <w:lang w:val="en-US" w:eastAsia="zh-CN"/>
          <w14:textFill>
            <w14:solidFill>
              <w14:schemeClr w14:val="tx1"/>
            </w14:solidFill>
          </w14:textFill>
        </w:rPr>
        <w:t>”进行了连接，翻译方法比较简单。</w:t>
      </w:r>
    </w:p>
    <w:p w14:paraId="0B139915">
      <w:pPr>
        <w:wordWrap w:val="0"/>
        <w:spacing w:line="420" w:lineRule="exact"/>
        <w:rPr>
          <w:rFonts w:hint="eastAsia" w:ascii="宋体" w:hAnsi="宋体" w:eastAsia="宋体" w:cs="宋体"/>
          <w:color w:val="000000" w:themeColor="text1"/>
          <w:szCs w:val="21"/>
          <w14:textFill>
            <w14:solidFill>
              <w14:schemeClr w14:val="tx1"/>
            </w14:solidFill>
          </w14:textFill>
        </w:rPr>
      </w:pPr>
    </w:p>
    <w:p w14:paraId="3903A529">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讲解参考</w:t>
      </w:r>
    </w:p>
    <w:p w14:paraId="23EB617C">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文本一</w:t>
      </w:r>
    </w:p>
    <w:p w14:paraId="6F473FA7">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①中国有了中国共产党执政，是中国、中国人民、中华民族的一大幸事。</w:t>
      </w:r>
      <w:r>
        <w:rPr>
          <w:rFonts w:hint="eastAsia" w:ascii="宋体" w:hAnsi="宋体" w:eastAsia="宋体"/>
          <w:color w:val="000000" w:themeColor="text1"/>
          <w:u w:val="none"/>
          <w14:textFill>
            <w14:solidFill>
              <w14:schemeClr w14:val="tx1"/>
            </w14:solidFill>
          </w14:textFill>
        </w:rPr>
        <w:t>只要我们深入了解中国近代史、中国现代史、中国革命史，</w:t>
      </w:r>
      <w:r>
        <w:rPr>
          <w:rFonts w:hint="eastAsia" w:ascii="宋体" w:hAnsi="宋体" w:eastAsia="宋体" w:cs="宋体"/>
          <w:color w:val="000000" w:themeColor="text1"/>
          <w:u w:val="none"/>
          <w14:textFill>
            <w14:solidFill>
              <w14:schemeClr w14:val="tx1"/>
            </w14:solidFill>
          </w14:textFill>
        </w:rPr>
        <w:t>就</w:t>
      </w:r>
      <w:r>
        <w:rPr>
          <w:rFonts w:hint="eastAsia" w:ascii="宋体" w:hAnsi="宋体" w:eastAsia="宋体" w:cs="宋体"/>
          <w:color w:val="000000" w:themeColor="text1"/>
          <w14:textFill>
            <w14:solidFill>
              <w14:schemeClr w14:val="tx1"/>
            </w14:solidFill>
          </w14:textFill>
        </w:rPr>
        <w:t>①</w:t>
      </w:r>
      <w:r>
        <w:rPr>
          <w:rFonts w:hint="eastAsia" w:ascii="宋体" w:hAnsi="宋体" w:eastAsia="宋体" w:cs="宋体"/>
          <w:color w:val="000000" w:themeColor="text1"/>
          <w:u w:val="single"/>
          <w14:textFill>
            <w14:solidFill>
              <w14:schemeClr w14:val="tx1"/>
            </w14:solidFill>
          </w14:textFill>
        </w:rPr>
        <w:t>不难发现</w:t>
      </w: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cs="宋体"/>
          <w:color w:val="000000" w:themeColor="text1"/>
          <w:u w:val="single"/>
          <w14:textFill>
            <w14:solidFill>
              <w14:schemeClr w14:val="tx1"/>
            </w14:solidFill>
          </w14:textFill>
        </w:rPr>
        <w:t>如果没有中国共产党领导</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我们的国家、我们的民族不可能取得今天这样的成就</w:t>
      </w:r>
      <w:r>
        <w:rPr>
          <w:rFonts w:hint="eastAsia" w:ascii="宋体" w:hAnsi="宋体" w:eastAsia="宋体" w:cs="宋体"/>
          <w:color w:val="000000" w:themeColor="text1"/>
          <w14:textFill>
            <w14:solidFill>
              <w14:schemeClr w14:val="tx1"/>
            </w14:solidFill>
          </w14:textFill>
        </w:rPr>
        <w:t>，也不可能具有今天这样的国际地位。在坚持党的领导这个重大原则问题上，我们脑子要特</w:t>
      </w:r>
      <w:r>
        <w:rPr>
          <w:rFonts w:hint="eastAsia" w:ascii="宋体" w:hAnsi="宋体" w:eastAsia="宋体"/>
          <w:color w:val="000000" w:themeColor="text1"/>
          <w14:textFill>
            <w14:solidFill>
              <w14:schemeClr w14:val="tx1"/>
            </w14:solidFill>
          </w14:textFill>
        </w:rPr>
        <w:t>别清醒、眼睛要特别明亮、立场要特别坚定，绝不能有任何含糊和动摇。</w:t>
      </w:r>
    </w:p>
    <w:p w14:paraId="2418C5C8">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（2015年12月11 日，习近平在全国党校工作会议上的讲话）</w:t>
      </w:r>
    </w:p>
    <w:p w14:paraId="132C86E5">
      <w:pPr>
        <w:wordWrap w:val="0"/>
        <w:topLinePunct/>
        <w:spacing w:line="420" w:lineRule="exact"/>
        <w:ind w:firstLine="420"/>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중국공산당이 중국을 집권하는 것은 중국과 중국 인민, 나아가 중화민족에게 매우 다행스러운 일입니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u w:val="none"/>
          <w14:textFill>
            <w14:solidFill>
              <w14:schemeClr w14:val="tx1"/>
            </w14:solidFill>
          </w14:textFill>
        </w:rPr>
        <w:t>우리가 중국의</w:t>
      </w:r>
      <w:r>
        <w:rPr>
          <w:rFonts w:hint="eastAsia" w:ascii="宋体" w:hAnsi="宋体" w:eastAsia="宋体" w:cs="宋体"/>
          <w:color w:val="000000" w:themeColor="text1"/>
          <w:u w:val="none"/>
          <w14:textFill>
            <w14:solidFill>
              <w14:schemeClr w14:val="tx1"/>
            </w14:solidFill>
          </w14:textFill>
        </w:rPr>
        <w:t xml:space="preserve"> 근대사와 현대사, 중국 혁명사를 깊이 이해한다면</w:t>
      </w:r>
      <w:r>
        <w:rPr>
          <w:rFonts w:hint="eastAsia" w:ascii="宋体" w:hAnsi="宋体" w:eastAsia="宋体" w:cs="宋体"/>
          <w:color w:val="000000" w:themeColor="text1"/>
          <w14:textFill>
            <w14:solidFill>
              <w14:schemeClr w14:val="tx1"/>
            </w14:solidFill>
          </w14:textFill>
        </w:rPr>
        <w:t xml:space="preserve"> ②</w:t>
      </w:r>
      <w:r>
        <w:rPr>
          <w:rFonts w:hint="eastAsia" w:ascii="宋体" w:hAnsi="宋体" w:eastAsia="宋体" w:cs="宋体"/>
          <w:color w:val="000000" w:themeColor="text1"/>
          <w:u w:val="single"/>
          <w14:textFill>
            <w14:solidFill>
              <w14:schemeClr w14:val="tx1"/>
            </w14:solidFill>
          </w14:textFill>
        </w:rPr>
        <w:t>중국공산당의 영도 없이는</w:t>
      </w:r>
      <w:r>
        <w:rPr>
          <w:rFonts w:hint="eastAsia" w:ascii="宋体" w:hAnsi="宋体" w:eastAsia="宋体" w:cs="宋体"/>
          <w:color w:val="000000" w:themeColor="text1"/>
          <w14:textFill>
            <w14:solidFill>
              <w14:schemeClr w14:val="tx1"/>
            </w14:solidFill>
          </w14:textFill>
        </w:rPr>
        <w:t xml:space="preserve"> 우리의 국가, 우리의 민족이 오늘과 같은 성과를 이룰</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수 없고 오늘과 같은 국제적 지위도 가질 수 없다는 사실을 ①</w:t>
      </w:r>
      <w:r>
        <w:rPr>
          <w:rFonts w:hint="eastAsia" w:ascii="宋体" w:hAnsi="宋体" w:eastAsia="宋体" w:cs="宋体"/>
          <w:color w:val="000000" w:themeColor="text1"/>
          <w:u w:val="single"/>
          <w14:textFill>
            <w14:solidFill>
              <w14:schemeClr w14:val="tx1"/>
            </w14:solidFill>
          </w14:textFill>
        </w:rPr>
        <w:t>쉽게 발견할 수 있습니</w:t>
      </w:r>
      <w:r>
        <w:rPr>
          <w:rFonts w:hint="eastAsia" w:ascii="宋体" w:hAnsi="宋体" w:eastAsia="宋体" w:cs="宋体"/>
          <w:color w:val="000000" w:themeColor="text1"/>
          <w:u w:val="single"/>
          <w:lang w:eastAsia="zh-CN"/>
          <w14:textFill>
            <w14:solidFill>
              <w14:schemeClr w14:val="tx1"/>
            </w14:solidFill>
          </w14:textFill>
        </w:rPr>
        <w:t>다</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 xml:space="preserve"> 당의 영도를 견지한다는 이 중대한 원칙 문제에 있어서 우리의 머리는 더욱 명석해야 하고 눈은 더욱 밝아야 하며 입장은 더욱 확고하여 절대로 어떠한 모호함과 흔들림도 있어서는 안 됩니</w:t>
      </w:r>
      <w:r>
        <w:rPr>
          <w:rFonts w:hint="eastAsia" w:ascii="宋体" w:hAnsi="宋体" w:eastAsia="宋体" w:cs="宋体"/>
          <w:color w:val="000000" w:themeColor="text1"/>
          <w:lang w:eastAsia="zh-CN"/>
          <w14:textFill>
            <w14:solidFill>
              <w14:schemeClr w14:val="tx1"/>
            </w14:solidFill>
          </w14:textFill>
        </w:rPr>
        <w:t>다.</w:t>
      </w:r>
    </w:p>
    <w:p w14:paraId="51CE3FBD">
      <w:pPr>
        <w:wordWrap w:val="0"/>
        <w:topLinePunct/>
        <w:spacing w:line="420" w:lineRule="exact"/>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(2015년 12월 11일, 시진핑 주석이 전국 당교업무회의에서 한 연설에서)</w:t>
      </w:r>
    </w:p>
    <w:p w14:paraId="301A3942">
      <w:pPr>
        <w:wordWrap w:val="0"/>
        <w:topLinePunct/>
        <w:spacing w:line="420" w:lineRule="exact"/>
        <w:ind w:firstLine="42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w:t>
      </w:r>
      <w:r>
        <w:rPr>
          <w:rFonts w:hint="eastAsia" w:ascii="宋体" w:hAnsi="宋体" w:eastAsia="宋体" w:cs="宋体"/>
          <w:color w:val="000000" w:themeColor="text1"/>
          <w:lang w:val="en-US" w:eastAsia="zh-CN"/>
          <w14:textFill>
            <w14:solidFill>
              <w14:schemeClr w14:val="tx1"/>
            </w14:solidFill>
          </w14:textFill>
        </w:rPr>
        <w:t>原文“不难发现”，译为否定句会比较繁复，因此译为了了肯定句“쉽게 발견할 수 있습니다”。</w:t>
      </w:r>
    </w:p>
    <w:p w14:paraId="01BA9741">
      <w:pPr>
        <w:wordWrap w:val="0"/>
        <w:topLinePunct/>
        <w:spacing w:line="420" w:lineRule="exact"/>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w:t>
      </w:r>
      <w:r>
        <w:rPr>
          <w:rFonts w:hint="eastAsia" w:ascii="宋体" w:hAnsi="宋体" w:eastAsia="宋体" w:cs="宋体"/>
          <w:color w:val="000000" w:themeColor="text1"/>
          <w:lang w:val="en-US" w:eastAsia="zh-CN"/>
          <w14:textFill>
            <w14:solidFill>
              <w14:schemeClr w14:val="tx1"/>
            </w14:solidFill>
          </w14:textFill>
        </w:rPr>
        <w:t>原文“</w:t>
      </w:r>
      <w:r>
        <w:rPr>
          <w:rFonts w:hint="eastAsia" w:ascii="宋体" w:hAnsi="宋体" w:eastAsia="宋体" w:cs="宋体"/>
          <w:color w:val="000000" w:themeColor="text1"/>
          <w:u w:val="none"/>
          <w14:textFill>
            <w14:solidFill>
              <w14:schemeClr w14:val="tx1"/>
            </w14:solidFill>
          </w14:textFill>
        </w:rPr>
        <w:t>如果没有中国共产党领导</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我们的国家、我们的民族不可能取得今天这样的成就</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是一个假设条件句</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鉴于其所属的句子内容多，结构比较复杂，译文没有将其翻译为假设条件句，而是将“</w:t>
      </w:r>
      <w:r>
        <w:rPr>
          <w:rFonts w:hint="eastAsia" w:ascii="宋体" w:hAnsi="宋体" w:eastAsia="宋体" w:cs="宋体"/>
          <w:color w:val="000000" w:themeColor="text1"/>
          <w:u w:val="none"/>
          <w14:textFill>
            <w14:solidFill>
              <w14:schemeClr w14:val="tx1"/>
            </w14:solidFill>
          </w14:textFill>
        </w:rPr>
        <w:t>如果没有中国共产党领导</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译为了状语“</w:t>
      </w:r>
      <w:r>
        <w:rPr>
          <w:rFonts w:hint="eastAsia" w:ascii="宋体" w:hAnsi="宋体" w:eastAsia="宋体" w:cs="宋体"/>
          <w:color w:val="000000" w:themeColor="text1"/>
          <w:u w:val="none"/>
          <w14:textFill>
            <w14:solidFill>
              <w14:schemeClr w14:val="tx1"/>
            </w14:solidFill>
          </w14:textFill>
        </w:rPr>
        <w:t>중국공산당의 영도 없이는</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简化了句子的结构。</w:t>
      </w:r>
    </w:p>
    <w:p w14:paraId="7DA20A32">
      <w:pPr>
        <w:wordWrap w:val="0"/>
        <w:topLinePunct/>
        <w:spacing w:line="420" w:lineRule="exact"/>
        <w:ind w:firstLine="420"/>
        <w:rPr>
          <w:rFonts w:hint="eastAsia" w:ascii="宋体" w:hAnsi="宋体" w:eastAsia="宋体" w:cs="宋体"/>
          <w:color w:val="000000" w:themeColor="text1"/>
          <w14:textFill>
            <w14:solidFill>
              <w14:schemeClr w14:val="tx1"/>
            </w14:solidFill>
          </w14:textFill>
        </w:rPr>
      </w:pPr>
    </w:p>
    <w:p w14:paraId="5803318B">
      <w:pPr>
        <w:wordWrap w:val="0"/>
        <w:topLinePunct/>
        <w:spacing w:line="420" w:lineRule="exact"/>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坚持党中央集中统一领导，确立和维护党的领导核心，是全党全国各族人民的共同愿望，是③</w:t>
      </w:r>
      <w:r>
        <w:rPr>
          <w:rFonts w:hint="eastAsia" w:ascii="宋体" w:hAnsi="宋体" w:eastAsia="宋体" w:cs="宋体"/>
          <w:color w:val="000000" w:themeColor="text1"/>
          <w:u w:val="single"/>
          <w14:textFill>
            <w14:solidFill>
              <w14:schemeClr w14:val="tx1"/>
            </w14:solidFill>
          </w14:textFill>
        </w:rPr>
        <w:t>推进全面从严治党</w:t>
      </w:r>
      <w:r>
        <w:rPr>
          <w:rFonts w:hint="eastAsia" w:ascii="宋体" w:hAnsi="宋体" w:eastAsia="宋体" w:cs="宋体"/>
          <w:color w:val="000000" w:themeColor="text1"/>
          <w14:textFill>
            <w14:solidFill>
              <w14:schemeClr w14:val="tx1"/>
            </w14:solidFill>
          </w14:textFill>
        </w:rPr>
        <w:t>、提高党的创造力凝聚力战斗力的迫切要求，是</w:t>
      </w: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s="宋体"/>
          <w:color w:val="000000" w:themeColor="text1"/>
          <w:u w:val="single"/>
          <w14:textFill>
            <w14:solidFill>
              <w14:schemeClr w14:val="tx1"/>
            </w14:solidFill>
          </w14:textFill>
        </w:rPr>
        <w:t>保持党和国家事业发展正确方向的根本保证</w:t>
      </w:r>
      <w:r>
        <w:rPr>
          <w:rFonts w:hint="eastAsia" w:ascii="宋体" w:hAnsi="宋体" w:eastAsia="宋体" w:cs="宋体"/>
          <w:color w:val="000000" w:themeColor="text1"/>
          <w14:textFill>
            <w14:solidFill>
              <w14:schemeClr w14:val="tx1"/>
            </w14:solidFill>
          </w14:textFill>
        </w:rPr>
        <w:t>。</w:t>
      </w:r>
    </w:p>
    <w:p w14:paraId="780BB3DA">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（2016年10月24 日，习近平在中共十八届六中全会上所作的《关于〈新形势下党内政治生活的若干准则〉和〈中国共产党党内</w:t>
      </w:r>
      <w:r>
        <w:rPr>
          <w:rFonts w:hint="eastAsia" w:ascii="宋体" w:hAnsi="宋体" w:eastAsia="宋体"/>
          <w:color w:val="000000" w:themeColor="text1"/>
          <w14:textFill>
            <w14:solidFill>
              <w14:schemeClr w14:val="tx1"/>
            </w14:solidFill>
          </w14:textFill>
        </w:rPr>
        <w:t>监督条例〉的说明》）</w:t>
      </w:r>
    </w:p>
    <w:p w14:paraId="0DEF05EA">
      <w:pPr>
        <w:wordWrap w:val="0"/>
        <w:topLinePunct/>
        <w:spacing w:line="420" w:lineRule="exact"/>
        <w:ind w:firstLine="420"/>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당 중앙의 집중적 통일 영도를 견지하고 당의 영도 핵심을 확립하며 수호하는 것은 전당(全党)과 전국 각 민족 인민의 한결같은 염원이고 ③</w:t>
      </w:r>
      <w:r>
        <w:rPr>
          <w:rFonts w:hint="eastAsia" w:ascii="宋体" w:hAnsi="宋体" w:eastAsia="宋体"/>
          <w:color w:val="000000" w:themeColor="text1"/>
          <w:u w:val="single"/>
          <w14:textFill>
            <w14:solidFill>
              <w14:schemeClr w14:val="tx1"/>
            </w14:solidFill>
          </w14:textFill>
        </w:rPr>
        <w:t>당을 전면적으로 엄하게 다스리고</w:t>
      </w:r>
      <w:r>
        <w:rPr>
          <w:rFonts w:hint="eastAsia" w:ascii="宋体" w:hAnsi="宋体" w:eastAsia="宋体"/>
          <w:color w:val="000000" w:themeColor="text1"/>
          <w14:textFill>
            <w14:solidFill>
              <w14:schemeClr w14:val="tx1"/>
            </w14:solidFill>
          </w14:textFill>
        </w:rPr>
        <w:t xml:space="preserve"> 당의 창발력과 응집력, 전투력을 제고하는 절박한 요구이며, ④</w:t>
      </w:r>
      <w:r>
        <w:rPr>
          <w:rFonts w:hint="eastAsia" w:ascii="宋体" w:hAnsi="宋体" w:eastAsia="宋体"/>
          <w:color w:val="000000" w:themeColor="text1"/>
          <w:u w:val="single"/>
          <w14:textFill>
            <w14:solidFill>
              <w14:schemeClr w14:val="tx1"/>
            </w14:solidFill>
          </w14:textFill>
        </w:rPr>
        <w:t>당과 국가 위업의 발전을 올바른 방향으로 유지하는 데서의 근본적 담보</w:t>
      </w:r>
      <w:r>
        <w:rPr>
          <w:rFonts w:hint="eastAsia" w:ascii="宋体" w:hAnsi="宋体" w:eastAsia="宋体"/>
          <w:color w:val="000000" w:themeColor="text1"/>
          <w:u w:val="none"/>
          <w14:textFill>
            <w14:solidFill>
              <w14:schemeClr w14:val="tx1"/>
            </w14:solidFill>
          </w14:textFill>
        </w:rPr>
        <w:t>입니</w:t>
      </w:r>
      <w:r>
        <w:rPr>
          <w:rFonts w:hint="eastAsia" w:ascii="宋体" w:hAnsi="宋体" w:eastAsia="宋体"/>
          <w:color w:val="000000" w:themeColor="text1"/>
          <w:u w:val="none"/>
          <w:lang w:eastAsia="zh-CN"/>
          <w14:textFill>
            <w14:solidFill>
              <w14:schemeClr w14:val="tx1"/>
            </w14:solidFill>
          </w14:textFill>
        </w:rPr>
        <w:t>다</w:t>
      </w:r>
      <w:r>
        <w:rPr>
          <w:rFonts w:hint="eastAsia" w:ascii="宋体" w:hAnsi="宋体" w:eastAsia="宋体"/>
          <w:color w:val="000000" w:themeColor="text1"/>
          <w:lang w:eastAsia="zh-CN"/>
          <w14:textFill>
            <w14:solidFill>
              <w14:schemeClr w14:val="tx1"/>
            </w14:solidFill>
          </w14:textFill>
        </w:rPr>
        <w:t>.</w:t>
      </w:r>
    </w:p>
    <w:p w14:paraId="19661892">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(2016년 10월 24일, 시진핑 주석이 중공 제18기 6중전회에서 한《〈새로운 정세에서의 당내 정 치생활에 관한 몇 가지 준칙〉과〈중국공산당 당내 감독조례〉에 관한 설명》에서)</w:t>
      </w:r>
    </w:p>
    <w:p w14:paraId="59A66303">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③</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全面</w:t>
      </w:r>
      <w:r>
        <w:rPr>
          <w:rFonts w:hint="eastAsia" w:ascii="宋体" w:hAnsi="宋体" w:eastAsia="宋体"/>
          <w:color w:val="000000" w:themeColor="text1"/>
          <w14:textFill>
            <w14:solidFill>
              <w14:schemeClr w14:val="tx1"/>
            </w14:solidFill>
          </w14:textFill>
        </w:rPr>
        <w:t>从严治党</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在原文中是“推进”的宾语，如果直译必须译为名词性短语，整个句子会比较繁复，因此译为略去了对“推进”不译，将</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全面</w:t>
      </w:r>
      <w:r>
        <w:rPr>
          <w:rFonts w:hint="eastAsia" w:ascii="宋体" w:hAnsi="宋体" w:eastAsia="宋体"/>
          <w:color w:val="000000" w:themeColor="text1"/>
          <w14:textFill>
            <w14:solidFill>
              <w14:schemeClr w14:val="tx1"/>
            </w14:solidFill>
          </w14:textFill>
        </w:rPr>
        <w:t>从严治党</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直接译为了动词性短语“당을 전면적으로 엄하게 다스리고”，简化了句子的结构。</w:t>
      </w:r>
    </w:p>
    <w:p w14:paraId="48C9523C">
      <w:pPr>
        <w:wordWrap w:val="0"/>
        <w:topLinePunct/>
        <w:spacing w:line="420" w:lineRule="exact"/>
        <w:ind w:firstLine="42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④</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保持党和国家事业发展正确方向的根本保证</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的译文为“당과 국가 위업의 발전을 올바른 방향으로 유지하는 데서의 근본</w:t>
      </w:r>
      <w:r>
        <w:rPr>
          <w:rFonts w:hint="eastAsia" w:ascii="宋体" w:hAnsi="宋体" w:eastAsia="宋体" w:cs="宋体"/>
          <w:color w:val="000000" w:themeColor="text1"/>
          <w:lang w:val="en-US" w:eastAsia="zh-CN"/>
          <w14:textFill>
            <w14:solidFill>
              <w14:schemeClr w14:val="tx1"/>
            </w14:solidFill>
          </w14:textFill>
        </w:rPr>
        <w:t>적 담보”，在“</w:t>
      </w:r>
      <w:r>
        <w:rPr>
          <w:rFonts w:hint="eastAsia" w:ascii="宋体" w:hAnsi="宋体" w:eastAsia="宋体" w:cs="宋体"/>
          <w:color w:val="000000" w:themeColor="text1"/>
          <w:lang w:val="en-US" w:eastAsia="ko-KR"/>
          <w14:textFill>
            <w14:solidFill>
              <w14:schemeClr w14:val="tx1"/>
            </w14:solidFill>
          </w14:textFill>
        </w:rPr>
        <w:t>유지하다”</w:t>
      </w:r>
      <w:r>
        <w:rPr>
          <w:rFonts w:hint="eastAsia" w:ascii="宋体" w:hAnsi="宋体" w:eastAsia="宋体" w:cs="宋体"/>
          <w:color w:val="000000" w:themeColor="text1"/>
          <w:lang w:val="en-US" w:eastAsia="zh-CN"/>
          <w14:textFill>
            <w14:solidFill>
              <w14:schemeClr w14:val="tx1"/>
            </w14:solidFill>
          </w14:textFill>
        </w:rPr>
        <w:t>后面增加了“</w:t>
      </w:r>
      <w:r>
        <w:rPr>
          <w:rFonts w:hint="eastAsia" w:ascii="宋体" w:hAnsi="宋体" w:eastAsia="宋体" w:cs="宋体"/>
          <w:color w:val="000000" w:themeColor="text1"/>
          <w:lang w:val="en-US" w:eastAsia="ko-KR"/>
          <w14:textFill>
            <w14:solidFill>
              <w14:schemeClr w14:val="tx1"/>
            </w14:solidFill>
          </w14:textFill>
        </w:rPr>
        <w:t>는 데서</w:t>
      </w:r>
      <w:r>
        <w:rPr>
          <w:rFonts w:hint="eastAsia" w:ascii="宋体" w:hAnsi="宋体" w:eastAsia="宋体" w:cs="宋体"/>
          <w:color w:val="000000" w:themeColor="text1"/>
          <w:lang w:val="en-US" w:eastAsia="zh-CN"/>
          <w14:textFill>
            <w14:solidFill>
              <w14:schemeClr w14:val="tx1"/>
            </w14:solidFill>
          </w14:textFill>
        </w:rPr>
        <w:t>”，是因为从逻辑上来说，“</w:t>
      </w:r>
      <w:r>
        <w:rPr>
          <w:rFonts w:hint="eastAsia" w:ascii="宋体" w:hAnsi="宋体" w:eastAsia="宋体" w:cs="宋体"/>
          <w:color w:val="000000" w:themeColor="text1"/>
          <w:lang w:val="en-US" w:eastAsia="ko-KR"/>
          <w14:textFill>
            <w14:solidFill>
              <w14:schemeClr w14:val="tx1"/>
            </w14:solidFill>
          </w14:textFill>
        </w:rPr>
        <w:t>근본적 담보</w:t>
      </w:r>
      <w:r>
        <w:rPr>
          <w:rFonts w:hint="eastAsia" w:ascii="宋体" w:hAnsi="宋体" w:eastAsia="宋体" w:cs="宋体"/>
          <w:color w:val="000000" w:themeColor="text1"/>
          <w:lang w:val="en-US" w:eastAsia="zh-CN"/>
          <w14:textFill>
            <w14:solidFill>
              <w14:schemeClr w14:val="tx1"/>
            </w14:solidFill>
          </w14:textFill>
        </w:rPr>
        <w:t>”只能在“</w:t>
      </w:r>
      <w:r>
        <w:rPr>
          <w:rFonts w:hint="eastAsia" w:ascii="宋体" w:hAnsi="宋体" w:eastAsia="宋体" w:cs="宋体"/>
          <w:color w:val="000000" w:themeColor="text1"/>
          <w:lang w:val="en-US" w:eastAsia="ko-KR"/>
          <w14:textFill>
            <w14:solidFill>
              <w14:schemeClr w14:val="tx1"/>
            </w14:solidFill>
          </w14:textFill>
        </w:rPr>
        <w:t>유지하다</w:t>
      </w:r>
      <w:r>
        <w:rPr>
          <w:rFonts w:hint="eastAsia" w:ascii="宋体" w:hAnsi="宋体" w:eastAsia="宋体" w:cs="宋体"/>
          <w:color w:val="000000" w:themeColor="text1"/>
          <w:lang w:val="en-US" w:eastAsia="zh-CN"/>
          <w14:textFill>
            <w14:solidFill>
              <w14:schemeClr w14:val="tx1"/>
            </w14:solidFill>
          </w14:textFill>
        </w:rPr>
        <w:t>”方面有所助益，却不能作“</w:t>
      </w:r>
      <w:r>
        <w:rPr>
          <w:rFonts w:hint="eastAsia" w:ascii="宋体" w:hAnsi="宋体" w:eastAsia="宋体" w:cs="宋体"/>
          <w:color w:val="000000" w:themeColor="text1"/>
          <w:lang w:val="en-US" w:eastAsia="ko-KR"/>
          <w14:textFill>
            <w14:solidFill>
              <w14:schemeClr w14:val="tx1"/>
            </w14:solidFill>
          </w14:textFill>
        </w:rPr>
        <w:t>유지하다</w:t>
      </w:r>
      <w:r>
        <w:rPr>
          <w:rFonts w:hint="eastAsia" w:ascii="宋体" w:hAnsi="宋体" w:eastAsia="宋体" w:cs="宋体"/>
          <w:color w:val="000000" w:themeColor="text1"/>
          <w:lang w:val="en-US" w:eastAsia="zh-CN"/>
          <w14:textFill>
            <w14:solidFill>
              <w14:schemeClr w14:val="tx1"/>
            </w14:solidFill>
          </w14:textFill>
        </w:rPr>
        <w:t>”的主语。</w:t>
      </w:r>
    </w:p>
    <w:p w14:paraId="795DC8C5">
      <w:pPr>
        <w:wordWrap w:val="0"/>
        <w:topLinePunct/>
        <w:spacing w:line="420" w:lineRule="exact"/>
        <w:ind w:firstLine="420"/>
        <w:rPr>
          <w:rFonts w:hint="eastAsia" w:ascii="宋体" w:hAnsi="宋体" w:eastAsia="宋体" w:cs="宋体"/>
          <w:color w:val="000000" w:themeColor="text1"/>
          <w14:textFill>
            <w14:solidFill>
              <w14:schemeClr w14:val="tx1"/>
            </w14:solidFill>
          </w14:textFill>
        </w:rPr>
      </w:pPr>
    </w:p>
    <w:p w14:paraId="56B4B408">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古人云：令之不行，政之不立</w:t>
      </w:r>
      <w:r>
        <w:rPr>
          <w:rFonts w:hint="eastAsia" w:ascii="宋体" w:hAnsi="宋体" w:eastAsia="宋体"/>
          <w:color w:val="000000" w:themeColor="text1"/>
          <w14:textFill>
            <w14:solidFill>
              <w14:schemeClr w14:val="tx1"/>
            </w14:solidFill>
          </w14:textFill>
        </w:rPr>
        <w:t>。党政军民学，东西南北中，党是领导一切的。 党中央制定的理论和路线方针政策，是全党全国各族人民统一思想、统一意志、统一行动的依据和基础。只有党中央有权威，才能把全党牢固凝聚起来，进而把全国各族人民紧密团结起来，形成万众一心、无坚不摧的磅礴力量。如果党中央没有权威，党的理论和路线方针政策可以随意不执行，大家各自为政、各行其是，想干什么就干什么，</w:t>
      </w:r>
      <w:r>
        <w:rPr>
          <w:rFonts w:hint="eastAsia" w:ascii="宋体" w:hAnsi="宋体" w:eastAsia="宋体" w:cs="宋体"/>
          <w:color w:val="000000" w:themeColor="text1"/>
          <w:u w:val="single"/>
          <w14:textFill>
            <w14:solidFill>
              <w14:schemeClr w14:val="tx1"/>
            </w14:solidFill>
          </w14:textFill>
        </w:rPr>
        <w:t>⑥</w:t>
      </w:r>
      <w:r>
        <w:rPr>
          <w:rFonts w:hint="eastAsia" w:ascii="宋体" w:hAnsi="宋体" w:eastAsia="宋体"/>
          <w:color w:val="000000" w:themeColor="text1"/>
          <w:u w:val="single"/>
          <w14:textFill>
            <w14:solidFill>
              <w14:schemeClr w14:val="tx1"/>
            </w14:solidFill>
          </w14:textFill>
        </w:rPr>
        <w:t>想不干什么就不干什么</w:t>
      </w:r>
      <w:r>
        <w:rPr>
          <w:rFonts w:hint="eastAsia" w:ascii="宋体" w:hAnsi="宋体" w:eastAsia="宋体"/>
          <w:color w:val="000000" w:themeColor="text1"/>
          <w14:textFill>
            <w14:solidFill>
              <w14:schemeClr w14:val="tx1"/>
            </w14:solidFill>
          </w14:textFill>
        </w:rPr>
        <w:t>，党就会变成</w:t>
      </w:r>
      <w:r>
        <w:rPr>
          <w:rFonts w:hint="eastAsia" w:ascii="宋体" w:hAnsi="宋体" w:eastAsia="宋体" w:cs="宋体"/>
          <w:color w:val="000000" w:themeColor="text1"/>
          <w14:textFill>
            <w14:solidFill>
              <w14:schemeClr w14:val="tx1"/>
            </w14:solidFill>
          </w14:textFill>
        </w:rPr>
        <w:t>⑦</w:t>
      </w:r>
      <w:r>
        <w:rPr>
          <w:rFonts w:hint="eastAsia" w:ascii="宋体" w:hAnsi="宋体" w:eastAsia="宋体"/>
          <w:color w:val="000000" w:themeColor="text1"/>
          <w:u w:val="single"/>
          <w14:textFill>
            <w14:solidFill>
              <w14:schemeClr w14:val="tx1"/>
            </w14:solidFill>
          </w14:textFill>
        </w:rPr>
        <w:t>一盘散沙</w:t>
      </w:r>
      <w:r>
        <w:rPr>
          <w:rFonts w:hint="eastAsia" w:ascii="宋体" w:hAnsi="宋体" w:eastAsia="宋体"/>
          <w:color w:val="000000" w:themeColor="text1"/>
          <w14:textFill>
            <w14:solidFill>
              <w14:schemeClr w14:val="tx1"/>
            </w14:solidFill>
          </w14:textFill>
        </w:rPr>
        <w:t>，就会成为自行其是的“</w:t>
      </w:r>
      <w:r>
        <w:rPr>
          <w:rFonts w:hint="eastAsia" w:ascii="宋体" w:hAnsi="宋体" w:eastAsia="宋体"/>
          <w:color w:val="000000" w:themeColor="text1"/>
          <w:u w:val="none"/>
          <w14:textFill>
            <w14:solidFill>
              <w14:schemeClr w14:val="tx1"/>
            </w14:solidFill>
          </w14:textFill>
        </w:rPr>
        <w:t>私人俱乐部</w:t>
      </w:r>
      <w:r>
        <w:rPr>
          <w:rFonts w:hint="eastAsia" w:ascii="宋体" w:hAnsi="宋体" w:eastAsia="宋体"/>
          <w:color w:val="000000" w:themeColor="text1"/>
          <w14:textFill>
            <w14:solidFill>
              <w14:schemeClr w14:val="tx1"/>
            </w14:solidFill>
          </w14:textFill>
        </w:rPr>
        <w:t>”，党的领导就会成为一句空话。</w:t>
      </w:r>
    </w:p>
    <w:p w14:paraId="5CFC2D5B">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（2017年2月13 日，习近平在省部级主要领导干部学习贯彻党的十八届六中全会精神专题研讨班上的讲话）</w:t>
      </w:r>
    </w:p>
    <w:p w14:paraId="0A1A4F1D">
      <w:pPr>
        <w:wordWrap w:val="0"/>
        <w:topLinePunct/>
        <w:spacing w:line="420" w:lineRule="exact"/>
        <w:ind w:firstLine="420"/>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옛말에 이르기를 “명령이 시행되지 않으면 정치가 바로 서지 못한다(令之不行, 政之不立)”고 하였습니</w:t>
      </w:r>
      <w:r>
        <w:rPr>
          <w:rFonts w:hint="eastAsia" w:ascii="宋体" w:hAnsi="宋体" w:eastAsia="宋体"/>
          <w:color w:val="000000" w:themeColor="text1"/>
          <w:u w:val="single"/>
          <w:lang w:eastAsia="zh-CN"/>
          <w14:textFill>
            <w14:solidFill>
              <w14:schemeClr w14:val="tx1"/>
            </w14:solidFill>
          </w14:textFill>
        </w:rPr>
        <w:t>다</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 xml:space="preserve"> 당은 당정군민학(党政军民学), 동서남북중(东西南北中)을 망라한 모든 분야를 영도합니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당 중앙이 제정한 이론과 노선, 방침, 정책은 전당과 전국 각 민족 인민의 통일된 사상, 통일된 의지, 통일된 행동의 근거이고 기초입니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오직 당 중앙이 권위가 있어야 전당을 굳게 응집시킬 수 있고 나아가 전국 각 민족의 인민을 긴밀하게 단합시켜 모든 사람이 한마음 한뜻이 되는 강력한 힘을 형성할 수 있습니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만약 당 중앙이 권위가 없다면, 당의 이론과 노선, 방침, 정책을 임의로 집행하지 않을 수 있고 모두가 각자의 생각대로 일하고 각자의 주장대로 일하며, 하고 싶은 것은 하고 ⑥</w:t>
      </w:r>
      <w:r>
        <w:rPr>
          <w:rFonts w:hint="eastAsia" w:ascii="宋体" w:hAnsi="宋体" w:eastAsia="宋体"/>
          <w:color w:val="000000" w:themeColor="text1"/>
          <w:u w:val="single"/>
          <w14:textFill>
            <w14:solidFill>
              <w14:schemeClr w14:val="tx1"/>
            </w14:solidFill>
          </w14:textFill>
        </w:rPr>
        <w:t>하기 싫은 것은 하지 않게 됩니</w:t>
      </w:r>
      <w:r>
        <w:rPr>
          <w:rFonts w:hint="eastAsia" w:ascii="宋体" w:hAnsi="宋体" w:eastAsia="宋体"/>
          <w:color w:val="000000" w:themeColor="text1"/>
          <w:u w:val="single"/>
          <w:lang w:eastAsia="zh-CN"/>
          <w14:textFill>
            <w14:solidFill>
              <w14:schemeClr w14:val="tx1"/>
            </w14:solidFill>
          </w14:textFill>
        </w:rPr>
        <w:t>다</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 xml:space="preserve"> 당은 ⑦</w:t>
      </w:r>
      <w:r>
        <w:rPr>
          <w:rFonts w:hint="eastAsia" w:ascii="宋体" w:hAnsi="宋体" w:eastAsia="宋体"/>
          <w:color w:val="000000" w:themeColor="text1"/>
          <w:u w:val="single"/>
          <w14:textFill>
            <w14:solidFill>
              <w14:schemeClr w14:val="tx1"/>
            </w14:solidFill>
          </w14:textFill>
        </w:rPr>
        <w:t>흩어진 모래알</w:t>
      </w:r>
      <w:r>
        <w:rPr>
          <w:rFonts w:hint="eastAsia" w:ascii="宋体" w:hAnsi="宋体" w:eastAsia="宋体"/>
          <w:color w:val="000000" w:themeColor="text1"/>
          <w14:textFill>
            <w14:solidFill>
              <w14:schemeClr w14:val="tx1"/>
            </w14:solidFill>
          </w14:textFill>
        </w:rPr>
        <w:t>처럼 될 것이고 각자 주장대로 일하는 ‘사적 클럽’이 될 것이며 당의 영도는 그저 빈말이 되고 말 것입니</w:t>
      </w:r>
      <w:r>
        <w:rPr>
          <w:rFonts w:hint="eastAsia" w:ascii="宋体" w:hAnsi="宋体" w:eastAsia="宋体"/>
          <w:color w:val="000000" w:themeColor="text1"/>
          <w:lang w:eastAsia="zh-CN"/>
          <w14:textFill>
            <w14:solidFill>
              <w14:schemeClr w14:val="tx1"/>
            </w14:solidFill>
          </w14:textFill>
        </w:rPr>
        <w:t>다.</w:t>
      </w:r>
    </w:p>
    <w:p w14:paraId="6AE17157">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(2017년 2월 13일 , 시진핑 주석이 성부급(省部级) 주요 지도간부들의 당 제18기 6중전회 정신 학습 및 관철 세미나에서 한 연설에서)</w:t>
      </w:r>
    </w:p>
    <w:p w14:paraId="1E20956D">
      <w:pPr>
        <w:wordWrap w:val="0"/>
        <w:topLinePunct/>
        <w:spacing w:line="420" w:lineRule="exact"/>
        <w:ind w:firstLine="420"/>
        <w:rPr>
          <w:rFonts w:hint="default" w:ascii="宋体" w:hAnsi="宋体" w:eastAsia="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s="宋体"/>
          <w:color w:val="000000" w:themeColor="text1"/>
          <w:u w:val="none"/>
          <w:lang w:val="en-US" w:eastAsia="zh-CN"/>
          <w14:textFill>
            <w14:solidFill>
              <w14:schemeClr w14:val="tx1"/>
            </w14:solidFill>
          </w14:textFill>
        </w:rPr>
        <w:t>原文</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古人云：令之不行，政之不立</w:t>
      </w:r>
      <w:r>
        <w:rPr>
          <w:rFonts w:hint="default" w:ascii="宋体" w:hAnsi="宋体" w:eastAsia="Malgun Gothic" w:cs="宋体"/>
          <w:color w:val="000000" w:themeColor="text1"/>
          <w:u w:val="none"/>
          <w:lang w:val="en-US" w:eastAsia="ko-KR"/>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，引用了古语“</w:t>
      </w:r>
      <w:r>
        <w:rPr>
          <w:rFonts w:hint="eastAsia" w:ascii="宋体" w:hAnsi="宋体" w:eastAsia="宋体"/>
          <w:color w:val="000000" w:themeColor="text1"/>
          <w:u w:val="none"/>
          <w14:textFill>
            <w14:solidFill>
              <w14:schemeClr w14:val="tx1"/>
            </w14:solidFill>
          </w14:textFill>
        </w:rPr>
        <w:t>令之不行，政之不立</w:t>
      </w:r>
      <w:r>
        <w:rPr>
          <w:rFonts w:hint="default" w:ascii="宋体" w:hAnsi="宋体" w:eastAsia="Malgun Gothic" w:cs="宋体"/>
          <w:color w:val="000000" w:themeColor="text1"/>
          <w:u w:val="none"/>
          <w:lang w:val="en-US" w:eastAsia="ko-KR"/>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，译文按照韩国语引用古语的惯例，译为了“옛말에 이르기를 “명령이 시행되지 않으면 정치가 바로 서지 못한다(令之不行, 政之不立)”고 하였습니다”，需要注意在所引古语的译文后用括号标注了原文，以供熟悉汉语的读者更加准确地理解原文。</w:t>
      </w:r>
    </w:p>
    <w:p w14:paraId="5163F54E">
      <w:pPr>
        <w:wordWrap w:val="0"/>
        <w:topLinePunct/>
        <w:spacing w:line="420" w:lineRule="exact"/>
        <w:ind w:firstLine="420"/>
        <w:rPr>
          <w:rFonts w:hint="default" w:ascii="宋体" w:hAnsi="宋体" w:eastAsia="宋体"/>
          <w:color w:val="000000" w:themeColor="text1"/>
          <w:u w:val="none"/>
          <w:lang w:val="en-US" w:eastAsia="zh-CN"/>
          <w14:textFill>
            <w14:solidFill>
              <w14:schemeClr w14:val="tx1"/>
            </w14:solidFill>
          </w14:textFill>
        </w:rPr>
      </w:pPr>
      <w:r>
        <w:rPr>
          <w:rFonts w:hint="eastAsia" w:ascii="宋体" w:hAnsi="宋体" w:eastAsia="宋体"/>
          <w:color w:val="000000" w:themeColor="text1"/>
          <w:u w:val="none"/>
          <w14:textFill>
            <w14:solidFill>
              <w14:schemeClr w14:val="tx1"/>
            </w14:solidFill>
          </w14:textFill>
        </w:rPr>
        <w:t>⑥</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想不干什么就不干什么</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的译文为“</w:t>
      </w:r>
      <w:r>
        <w:rPr>
          <w:rFonts w:hint="eastAsia" w:ascii="宋体" w:hAnsi="宋体" w:eastAsia="宋体"/>
          <w:color w:val="000000" w:themeColor="text1"/>
          <w:u w:val="none"/>
          <w14:textFill>
            <w14:solidFill>
              <w14:schemeClr w14:val="tx1"/>
            </w14:solidFill>
          </w14:textFill>
        </w:rPr>
        <w:t>하기 싫은 것은 하지 않게 됩니</w:t>
      </w:r>
      <w:r>
        <w:rPr>
          <w:rFonts w:hint="eastAsia" w:ascii="宋体" w:hAnsi="宋体" w:eastAsia="宋体"/>
          <w:color w:val="000000" w:themeColor="text1"/>
          <w:u w:val="none"/>
          <w:lang w:eastAsia="zh-CN"/>
          <w14:textFill>
            <w14:solidFill>
              <w14:schemeClr w14:val="tx1"/>
            </w14:solidFill>
          </w14:textFill>
        </w:rPr>
        <w:t>다”，</w:t>
      </w:r>
      <w:r>
        <w:rPr>
          <w:rFonts w:hint="eastAsia" w:ascii="宋体" w:hAnsi="宋体" w:eastAsia="宋体"/>
          <w:color w:val="000000" w:themeColor="text1"/>
          <w:u w:val="none"/>
          <w:lang w:val="en-US" w:eastAsia="zh-CN"/>
          <w14:textFill>
            <w14:solidFill>
              <w14:schemeClr w14:val="tx1"/>
            </w14:solidFill>
          </w14:textFill>
        </w:rPr>
        <w:t>在句子的最后增译了“</w:t>
      </w:r>
      <w:r>
        <w:rPr>
          <w:rFonts w:hint="eastAsia" w:ascii="宋体" w:hAnsi="宋体" w:eastAsia="宋体"/>
          <w:color w:val="000000" w:themeColor="text1"/>
          <w:u w:val="none"/>
          <w14:textFill>
            <w14:solidFill>
              <w14:schemeClr w14:val="tx1"/>
            </w14:solidFill>
          </w14:textFill>
        </w:rPr>
        <w:t>게 됩니</w:t>
      </w:r>
      <w:r>
        <w:rPr>
          <w:rFonts w:hint="eastAsia" w:ascii="宋体" w:hAnsi="宋体" w:eastAsia="宋体"/>
          <w:color w:val="000000" w:themeColor="text1"/>
          <w:u w:val="none"/>
          <w:lang w:eastAsia="zh-CN"/>
          <w14:textFill>
            <w14:solidFill>
              <w14:schemeClr w14:val="tx1"/>
            </w14:solidFill>
          </w14:textFill>
        </w:rPr>
        <w:t>다”，</w:t>
      </w:r>
      <w:r>
        <w:rPr>
          <w:rFonts w:hint="eastAsia" w:ascii="宋体" w:hAnsi="宋体" w:eastAsia="宋体"/>
          <w:color w:val="000000" w:themeColor="text1"/>
          <w:u w:val="none"/>
          <w:lang w:val="en-US" w:eastAsia="zh-CN"/>
          <w14:textFill>
            <w14:solidFill>
              <w14:schemeClr w14:val="tx1"/>
            </w14:solidFill>
          </w14:textFill>
        </w:rPr>
        <w:t>表达出了原文在字里行间强调的“</w:t>
      </w:r>
      <w:r>
        <w:rPr>
          <w:rFonts w:hint="eastAsia" w:ascii="宋体" w:hAnsi="宋体" w:eastAsia="宋体"/>
          <w:color w:val="000000" w:themeColor="text1"/>
          <w14:textFill>
            <w14:solidFill>
              <w14:schemeClr w14:val="tx1"/>
            </w14:solidFill>
          </w14:textFill>
        </w:rPr>
        <w:t>党中央没有权威</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必然会出现的结果，非常精准。</w:t>
      </w:r>
    </w:p>
    <w:p w14:paraId="3CB25869">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u w:val="none"/>
          <w14:textFill>
            <w14:solidFill>
              <w14:schemeClr w14:val="tx1"/>
            </w14:solidFill>
          </w14:textFill>
        </w:rPr>
        <w:t>⑦</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一盘散沙</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译为韩国语的习惯表达“</w:t>
      </w:r>
      <w:r>
        <w:rPr>
          <w:rFonts w:hint="eastAsia" w:ascii="宋体" w:hAnsi="宋体" w:eastAsia="宋体"/>
          <w:color w:val="000000" w:themeColor="text1"/>
          <w:u w:val="none"/>
          <w14:textFill>
            <w14:solidFill>
              <w14:schemeClr w14:val="tx1"/>
            </w14:solidFill>
          </w14:textFill>
        </w:rPr>
        <w:t>흩어진 모래알</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略去对量词“一盘”的翻译。</w:t>
      </w:r>
    </w:p>
    <w:p w14:paraId="642C3CBF">
      <w:pPr>
        <w:wordWrap w:val="0"/>
        <w:topLinePunct/>
        <w:spacing w:line="420" w:lineRule="exact"/>
        <w:ind w:firstLine="420"/>
        <w:rPr>
          <w:rFonts w:hint="eastAsia" w:ascii="宋体" w:hAnsi="宋体" w:eastAsia="宋体"/>
          <w:color w:val="000000" w:themeColor="text1"/>
          <w14:textFill>
            <w14:solidFill>
              <w14:schemeClr w14:val="tx1"/>
            </w14:solidFill>
          </w14:textFill>
        </w:rPr>
      </w:pPr>
    </w:p>
    <w:p w14:paraId="57DD47F5">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文本二</w:t>
      </w:r>
    </w:p>
    <w:p w14:paraId="1832BB26">
      <w:pPr>
        <w:wordWrap w:val="0"/>
        <w:spacing w:line="42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坚持和加强党的全面领导，首先要维护</w:t>
      </w:r>
      <w:r>
        <w:rPr>
          <w:rFonts w:hint="eastAsia" w:ascii="宋体" w:hAnsi="宋体" w:eastAsia="宋体" w:cs="宋体"/>
          <w:color w:val="000000" w:themeColor="text1"/>
          <w14:textFill>
            <w14:solidFill>
              <w14:schemeClr w14:val="tx1"/>
            </w14:solidFill>
          </w14:textFill>
        </w:rPr>
        <w:t>党中央权威和集中统一领导。保证全党①</w:t>
      </w:r>
      <w:r>
        <w:rPr>
          <w:rFonts w:hint="eastAsia" w:ascii="宋体" w:hAnsi="宋体" w:eastAsia="宋体" w:cs="宋体"/>
          <w:color w:val="000000" w:themeColor="text1"/>
          <w:u w:val="single"/>
          <w14:textFill>
            <w14:solidFill>
              <w14:schemeClr w14:val="tx1"/>
            </w14:solidFill>
          </w14:textFill>
        </w:rPr>
        <w:t>令行禁止</w:t>
      </w:r>
      <w:r>
        <w:rPr>
          <w:rFonts w:hint="eastAsia" w:ascii="宋体" w:hAnsi="宋体" w:eastAsia="宋体" w:cs="宋体"/>
          <w:color w:val="000000" w:themeColor="text1"/>
          <w14:textFill>
            <w14:solidFill>
              <w14:schemeClr w14:val="tx1"/>
            </w14:solidFill>
          </w14:textFill>
        </w:rPr>
        <w:t>，是党和国家前途命运所系，是全国各族人民根本利益所在。②</w:t>
      </w:r>
      <w:r>
        <w:rPr>
          <w:rFonts w:hint="eastAsia" w:ascii="宋体" w:hAnsi="宋体" w:eastAsia="宋体" w:cs="宋体"/>
          <w:color w:val="000000" w:themeColor="text1"/>
          <w:u w:val="single"/>
          <w14:textFill>
            <w14:solidFill>
              <w14:schemeClr w14:val="tx1"/>
            </w14:solidFill>
          </w14:textFill>
        </w:rPr>
        <w:t>中央政治局的同志对此必须保持十分清醒的认识</w:t>
      </w:r>
      <w:r>
        <w:rPr>
          <w:rFonts w:hint="eastAsia" w:ascii="宋体" w:hAnsi="宋体" w:eastAsia="宋体" w:cs="宋体"/>
          <w:color w:val="000000" w:themeColor="text1"/>
          <w:u w:val="none"/>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党的十九大在新时代党的建设总要求中明确提出加强党的政治建设，把保证全党服从中央、坚持党中央权威和集中统一领导作为党的政治建设的首要任务。维护党中央权威和集中统一领导，是我国革命、建设、改革的重要经验，是一个成熟的马克思主义执政党的重大建党原则。中央政治局的同志要把维护党中央权威和集中统一领导作为明确的政治准则和根本的政治要求，</w:t>
      </w:r>
      <w:r>
        <w:rPr>
          <w:rFonts w:hint="eastAsia" w:ascii="宋体" w:hAnsi="宋体" w:eastAsia="宋体" w:cs="宋体"/>
          <w:color w:val="000000" w:themeColor="text1"/>
          <w:u w:val="none"/>
          <w14:textFill>
            <w14:solidFill>
              <w14:schemeClr w14:val="tx1"/>
            </w14:solidFill>
          </w14:textFill>
        </w:rPr>
        <w:t>在思想上高度认同，政治上坚决维护，组织上自觉服从，行动上紧紧跟随</w:t>
      </w:r>
      <w:r>
        <w:rPr>
          <w:rFonts w:hint="eastAsia" w:ascii="宋体" w:hAnsi="宋体" w:eastAsia="宋体" w:cs="宋体"/>
          <w:color w:val="000000" w:themeColor="text1"/>
          <w14:textFill>
            <w14:solidFill>
              <w14:schemeClr w14:val="tx1"/>
            </w14:solidFill>
          </w14:textFill>
        </w:rPr>
        <w:t>，在政治立场、政治方向、政治原则、政治道路上同党中央保持高度一致，自觉维护党中央权威。这是对③</w:t>
      </w:r>
      <w:r>
        <w:rPr>
          <w:rFonts w:hint="eastAsia" w:ascii="宋体" w:hAnsi="宋体" w:eastAsia="宋体" w:cs="宋体"/>
          <w:color w:val="000000" w:themeColor="text1"/>
          <w:u w:val="single"/>
          <w14:textFill>
            <w14:solidFill>
              <w14:schemeClr w14:val="tx1"/>
            </w14:solidFill>
          </w14:textFill>
        </w:rPr>
        <w:t>大家</w:t>
      </w:r>
      <w:r>
        <w:rPr>
          <w:rFonts w:hint="eastAsia" w:ascii="宋体" w:hAnsi="宋体" w:eastAsia="宋体" w:cs="宋体"/>
          <w:color w:val="000000" w:themeColor="text1"/>
          <w:u w:val="none"/>
          <w14:textFill>
            <w14:solidFill>
              <w14:schemeClr w14:val="tx1"/>
            </w14:solidFill>
          </w14:textFill>
        </w:rPr>
        <w:t>党性的</w:t>
      </w: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s="宋体"/>
          <w:color w:val="000000" w:themeColor="text1"/>
          <w:u w:val="single"/>
          <w14:textFill>
            <w14:solidFill>
              <w14:schemeClr w14:val="tx1"/>
            </w14:solidFill>
          </w14:textFill>
        </w:rPr>
        <w:t>考验</w:t>
      </w:r>
      <w:r>
        <w:rPr>
          <w:rFonts w:hint="eastAsia" w:ascii="宋体" w:hAnsi="宋体" w:eastAsia="宋体" w:cs="宋体"/>
          <w:color w:val="000000" w:themeColor="text1"/>
          <w14:textFill>
            <w14:solidFill>
              <w14:schemeClr w14:val="tx1"/>
            </w14:solidFill>
          </w14:textFill>
        </w:rPr>
        <w:t>，也是根本的政治纪律和政治规矩。</w:t>
      </w:r>
    </w:p>
    <w:p w14:paraId="054E3BB5">
      <w:pPr>
        <w:wordWrap w:val="0"/>
        <w:spacing w:line="42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（2017年12月25日—26日，习近平在主持中共中央政治局民主生活会时的讲话要点）</w:t>
      </w:r>
    </w:p>
    <w:p w14:paraId="56D6CE5A">
      <w:pPr>
        <w:wordWrap w:val="0"/>
        <w:spacing w:line="420" w:lineRule="exact"/>
        <w:ind w:firstLine="420" w:firstLineChars="200"/>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당의 전면적 영도를 견지하고 강화하기 위해서는 먼저 당 중앙의 권위와 집중적 통일 영도를 수호해야 합니</w:t>
      </w:r>
      <w:r>
        <w:rPr>
          <w:rFonts w:hint="eastAsia" w:ascii="宋体" w:hAnsi="宋体" w:eastAsia="宋体" w:cs="宋体"/>
          <w:color w:val="000000" w:themeColor="text1"/>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 xml:space="preserve"> 전당에 걸쳐 ①</w:t>
      </w:r>
      <w:r>
        <w:rPr>
          <w:rFonts w:hint="eastAsia" w:ascii="宋体" w:hAnsi="宋体" w:eastAsia="宋体" w:cs="宋体"/>
          <w:color w:val="000000" w:themeColor="text1"/>
          <w:u w:val="single"/>
          <w14:textFill>
            <w14:solidFill>
              <w14:schemeClr w14:val="tx1"/>
            </w14:solidFill>
          </w14:textFill>
        </w:rPr>
        <w:t xml:space="preserve">명령이 막힘없이 집행되도록 </w:t>
      </w:r>
      <w:r>
        <w:rPr>
          <w:rFonts w:hint="eastAsia" w:ascii="宋体" w:hAnsi="宋体" w:eastAsia="宋体" w:cs="宋体"/>
          <w:color w:val="000000" w:themeColor="text1"/>
          <w:u w:val="none"/>
          <w14:textFill>
            <w14:solidFill>
              <w14:schemeClr w14:val="tx1"/>
            </w14:solidFill>
          </w14:textFill>
        </w:rPr>
        <w:t>보장</w:t>
      </w:r>
      <w:r>
        <w:rPr>
          <w:rFonts w:hint="eastAsia" w:ascii="宋体" w:hAnsi="宋体" w:eastAsia="宋体" w:cs="宋体"/>
          <w:color w:val="000000" w:themeColor="text1"/>
          <w14:textFill>
            <w14:solidFill>
              <w14:schemeClr w14:val="tx1"/>
            </w14:solidFill>
          </w14:textFill>
        </w:rPr>
        <w:t>하는 것은 당과 국가의 앞날과 운명에 관계되고 전국 각 민족 인민들의 근본적 이익과도 관계됩니</w:t>
      </w:r>
      <w:r>
        <w:rPr>
          <w:rFonts w:hint="eastAsia" w:ascii="宋体" w:hAnsi="宋体" w:eastAsia="宋体" w:cs="宋体"/>
          <w:color w:val="000000" w:themeColor="text1"/>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②</w:t>
      </w:r>
      <w:r>
        <w:rPr>
          <w:rFonts w:hint="eastAsia" w:ascii="宋体" w:hAnsi="宋体" w:eastAsia="宋体" w:cs="宋体"/>
          <w:color w:val="000000" w:themeColor="text1"/>
          <w:u w:val="single"/>
          <w14:textFill>
            <w14:solidFill>
              <w14:schemeClr w14:val="tx1"/>
            </w14:solidFill>
          </w14:textFill>
        </w:rPr>
        <w:t>따라서 중앙정치국 동지들은 반드시 이에 대해 매우 분명한 인식을 가지고 있 어야 합니</w:t>
      </w:r>
      <w:r>
        <w:rPr>
          <w:rFonts w:hint="eastAsia" w:ascii="宋体" w:hAnsi="宋体" w:eastAsia="宋体" w:cs="宋体"/>
          <w:color w:val="000000" w:themeColor="text1"/>
          <w:u w:val="single"/>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 xml:space="preserve"> 19차 당대회는 신시대 당 건설에 대한 총체적 요구에서 당의 정치 건설을 강화하고 전당이 중앙에 복종하도록 보장하며 당 중앙의 권위와 집중적 통일 영도를 수호하는 것을 당의 정치 건설의 최우선 과업으로 삼을 것을 명확히 제시하였습니</w:t>
      </w:r>
      <w:r>
        <w:rPr>
          <w:rFonts w:hint="eastAsia" w:ascii="宋体" w:hAnsi="宋体" w:eastAsia="宋体" w:cs="宋体"/>
          <w:color w:val="000000" w:themeColor="text1"/>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 xml:space="preserve"> 당 중앙의 권위와 집중적 통일 영도를 수호하는 것은 우리 나라 혁명과 건설, 개혁에서 얻은 중요한 경험이며 성숙한 마르크스주의 집권당으로서 준수해야 할 당 건설의 중대한 원칙입니</w:t>
      </w:r>
      <w:r>
        <w:rPr>
          <w:rFonts w:hint="eastAsia" w:ascii="宋体" w:hAnsi="宋体" w:eastAsia="宋体" w:cs="宋体"/>
          <w:color w:val="000000" w:themeColor="text1"/>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 xml:space="preserve"> 중앙정치국의 동지들은 당 중앙의 권위와 집중적 통일 영도를 수호하는 것을 명확한 정치 준칙과 근본적인 정치 요구로 삼아 사상적으로 고도의 일치를 인정하고 정치적으로 결연히 수호하며 조직적으로 </w:t>
      </w:r>
      <w:r>
        <w:rPr>
          <w:rFonts w:hint="eastAsia" w:ascii="宋体" w:hAnsi="宋体" w:eastAsia="宋体" w:cs="宋体"/>
          <w:color w:val="000000" w:themeColor="text1"/>
          <w:u w:val="none"/>
          <w14:textFill>
            <w14:solidFill>
              <w14:schemeClr w14:val="tx1"/>
            </w14:solidFill>
          </w14:textFill>
        </w:rPr>
        <w:t>흔연히</w:t>
      </w:r>
      <w:r>
        <w:rPr>
          <w:rFonts w:hint="eastAsia" w:ascii="宋体" w:hAnsi="宋体" w:eastAsia="宋体" w:cs="宋体"/>
          <w:color w:val="000000" w:themeColor="text1"/>
          <w14:textFill>
            <w14:solidFill>
              <w14:schemeClr w14:val="tx1"/>
            </w14:solidFill>
          </w14:textFill>
        </w:rPr>
        <w:t xml:space="preserve"> 복종하며 행동에서 긴밀히 따르며 정치적 입장과 정치적 방향, 정치적 원칙, 정치적 노선에서 당 중앙과 고도의 일치를 유지하고 당 중앙의 권위를 수호해야 합니</w:t>
      </w:r>
      <w:r>
        <w:rPr>
          <w:rFonts w:hint="eastAsia" w:ascii="宋体" w:hAnsi="宋体" w:eastAsia="宋体" w:cs="宋体"/>
          <w:color w:val="000000" w:themeColor="text1"/>
          <w:lang w:eastAsia="zh-CN"/>
          <w14:textFill>
            <w14:solidFill>
              <w14:schemeClr w14:val="tx1"/>
            </w14:solidFill>
          </w14:textFill>
        </w:rPr>
        <w:t>다.</w:t>
      </w:r>
      <w:r>
        <w:rPr>
          <w:rFonts w:hint="eastAsia" w:ascii="宋体" w:hAnsi="宋体" w:eastAsia="宋体" w:cs="宋体"/>
          <w:color w:val="000000" w:themeColor="text1"/>
          <w14:textFill>
            <w14:solidFill>
              <w14:schemeClr w14:val="tx1"/>
            </w14:solidFill>
          </w14:textFill>
        </w:rPr>
        <w:t xml:space="preserve"> 이것은 ③</w:t>
      </w:r>
      <w:r>
        <w:rPr>
          <w:rFonts w:hint="eastAsia" w:ascii="宋体" w:hAnsi="宋体" w:eastAsia="宋体" w:cs="宋体"/>
          <w:color w:val="000000" w:themeColor="text1"/>
          <w:u w:val="single"/>
          <w14:textFill>
            <w14:solidFill>
              <w14:schemeClr w14:val="tx1"/>
            </w14:solidFill>
          </w14:textFill>
        </w:rPr>
        <w:t>모든 당원들</w:t>
      </w:r>
      <w:r>
        <w:rPr>
          <w:rFonts w:hint="eastAsia" w:ascii="宋体" w:hAnsi="宋体" w:eastAsia="宋体" w:cs="宋体"/>
          <w:color w:val="000000" w:themeColor="text1"/>
          <w14:textFill>
            <w14:solidFill>
              <w14:schemeClr w14:val="tx1"/>
            </w14:solidFill>
          </w14:textFill>
        </w:rPr>
        <w:t xml:space="preserve">의 </w:t>
      </w:r>
      <w:r>
        <w:rPr>
          <w:rFonts w:hint="eastAsia" w:ascii="宋体" w:hAnsi="宋体" w:eastAsia="宋体" w:cs="宋体"/>
          <w:color w:val="000000" w:themeColor="text1"/>
          <w:u w:val="none"/>
          <w14:textFill>
            <w14:solidFill>
              <w14:schemeClr w14:val="tx1"/>
            </w14:solidFill>
          </w14:textFill>
        </w:rPr>
        <w:t>당성</w:t>
      </w:r>
      <w:r>
        <w:rPr>
          <w:rFonts w:hint="eastAsia" w:ascii="宋体" w:hAnsi="宋体" w:eastAsia="宋体" w:cs="宋体"/>
          <w:color w:val="000000" w:themeColor="text1"/>
          <w14:textFill>
            <w14:solidFill>
              <w14:schemeClr w14:val="tx1"/>
            </w14:solidFill>
          </w14:textFill>
        </w:rPr>
        <w:t xml:space="preserve">에 대한 </w:t>
      </w: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s="宋体"/>
          <w:color w:val="000000" w:themeColor="text1"/>
          <w:u w:val="single"/>
          <w14:textFill>
            <w14:solidFill>
              <w14:schemeClr w14:val="tx1"/>
            </w14:solidFill>
          </w14:textFill>
        </w:rPr>
        <w:t>검증 기준</w:t>
      </w:r>
      <w:r>
        <w:rPr>
          <w:rFonts w:hint="eastAsia" w:ascii="宋体" w:hAnsi="宋体" w:eastAsia="宋体" w:cs="宋体"/>
          <w:color w:val="000000" w:themeColor="text1"/>
          <w14:textFill>
            <w14:solidFill>
              <w14:schemeClr w14:val="tx1"/>
            </w14:solidFill>
          </w14:textFill>
        </w:rPr>
        <w:t>이며 근본적인 정치적 규율이자 정치 규범입니</w:t>
      </w:r>
      <w:r>
        <w:rPr>
          <w:rFonts w:hint="eastAsia" w:ascii="宋体" w:hAnsi="宋体" w:eastAsia="宋体" w:cs="宋体"/>
          <w:color w:val="000000" w:themeColor="text1"/>
          <w:lang w:eastAsia="zh-CN"/>
          <w14:textFill>
            <w14:solidFill>
              <w14:schemeClr w14:val="tx1"/>
            </w14:solidFill>
          </w14:textFill>
        </w:rPr>
        <w:t>다.</w:t>
      </w:r>
    </w:p>
    <w:p w14:paraId="7EDD056D">
      <w:pPr>
        <w:wordWrap w:val="0"/>
        <w:spacing w:line="420" w:lineRule="exac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(2017년 12월 25일</w:t>
      </w:r>
      <w:r>
        <w:rPr>
          <w:rFonts w:hint="eastAsia" w:ascii="宋体" w:hAnsi="宋体" w:eastAsia="宋体" w:cs="宋体"/>
          <w:color w:val="000000" w:themeColor="text1"/>
          <w:lang w:val="en-US"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26일, 시진핑 주석이 중공중앙정치국 민주생활회의를 주재하면서 한 연설 요지에서)</w:t>
      </w:r>
    </w:p>
    <w:p w14:paraId="711BF04D">
      <w:pPr>
        <w:wordWrap w:val="0"/>
        <w:spacing w:line="420" w:lineRule="exact"/>
        <w:rPr>
          <w:rFonts w:hint="eastAsia" w:ascii="宋体" w:hAnsi="宋体" w:eastAsia="宋体" w:cs="宋体"/>
          <w:color w:val="000000" w:themeColor="text1"/>
          <w:u w:val="single"/>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w:t>
      </w:r>
      <w:r>
        <w:rPr>
          <w:rFonts w:hint="eastAsia" w:ascii="宋体" w:hAnsi="宋体" w:eastAsia="宋体" w:cs="宋体"/>
          <w:color w:val="000000" w:themeColor="text1"/>
          <w:lang w:val="en-US"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令行禁止</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在</w:t>
      </w:r>
      <w:r>
        <w:rPr>
          <w:rFonts w:hint="eastAsia" w:ascii="宋体" w:hAnsi="宋体" w:eastAsia="宋体" w:cs="宋体"/>
          <w:color w:val="000000" w:themeColor="text1"/>
          <w:lang w:val="en-US" w:eastAsia="zh-CN"/>
          <w14:textFill>
            <w14:solidFill>
              <w14:schemeClr w14:val="tx1"/>
            </w14:solidFill>
          </w14:textFill>
        </w:rPr>
        <w:t>原文中是“保证”的宾语，被译为了“</w:t>
      </w:r>
      <w:r>
        <w:rPr>
          <w:rFonts w:hint="eastAsia" w:ascii="宋体" w:hAnsi="宋体" w:eastAsia="宋体" w:cs="宋体"/>
          <w:b w:val="0"/>
          <w:bCs w:val="0"/>
          <w:color w:val="000000" w:themeColor="text1"/>
          <w:lang w:val="en-US" w:eastAsia="ko-KR"/>
          <w14:textFill>
            <w14:solidFill>
              <w14:schemeClr w14:val="tx1"/>
            </w14:solidFill>
          </w14:textFill>
        </w:rPr>
        <w:t>보장하다</w:t>
      </w:r>
      <w:r>
        <w:rPr>
          <w:rFonts w:hint="eastAsia" w:ascii="宋体" w:hAnsi="宋体" w:eastAsia="宋体" w:cs="宋体"/>
          <w:color w:val="000000" w:themeColor="text1"/>
          <w:lang w:val="en-US" w:eastAsia="zh-CN"/>
          <w14:textFill>
            <w14:solidFill>
              <w14:schemeClr w14:val="tx1"/>
            </w14:solidFill>
          </w14:textFill>
        </w:rPr>
        <w:t>”的状语</w:t>
      </w:r>
      <w:r>
        <w:rPr>
          <w:rFonts w:hint="eastAsia" w:ascii="宋体" w:hAnsi="宋体" w:eastAsia="宋体" w:cs="宋体"/>
          <w:color w:val="000000" w:themeColor="text1"/>
          <w:u w:val="none"/>
          <w:lang w:val="en-US"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명령이 막힘없이 집행되도록</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句子结构符合更加符合韩国语的习惯。</w:t>
      </w:r>
    </w:p>
    <w:p w14:paraId="2E58CACF">
      <w:pPr>
        <w:wordWrap w:val="0"/>
        <w:spacing w:line="420" w:lineRule="exact"/>
        <w:rPr>
          <w:rFonts w:hint="eastAsia" w:ascii="宋体" w:hAnsi="宋体" w:eastAsia="宋体" w:cs="宋体"/>
          <w:color w:val="000000" w:themeColor="text1"/>
          <w:u w:val="none"/>
          <w:lang w:val="en-US"/>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中央政治局的同志对此必须保持十分清醒的认识</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是一个独立的句子，但在翻译时增加了副词“</w:t>
      </w:r>
      <w:r>
        <w:rPr>
          <w:rFonts w:hint="eastAsia" w:ascii="宋体" w:hAnsi="宋体" w:eastAsia="宋体" w:cs="宋体"/>
          <w:color w:val="000000" w:themeColor="text1"/>
          <w:u w:val="none"/>
          <w14:textFill>
            <w14:solidFill>
              <w14:schemeClr w14:val="tx1"/>
            </w14:solidFill>
          </w14:textFill>
        </w:rPr>
        <w:t>따라서</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与前一句连接，强化句子之间的关系。</w:t>
      </w:r>
    </w:p>
    <w:p w14:paraId="555FEB0B">
      <w:pPr>
        <w:wordWrap w:val="0"/>
        <w:spacing w:line="420" w:lineRule="exact"/>
        <w:rPr>
          <w:rFonts w:hint="eastAsia"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cs="宋体"/>
          <w:color w:val="000000" w:themeColor="text1"/>
          <w:u w:val="none"/>
          <w:lang w:val="en-US" w:eastAsia="zh-CN"/>
          <w14:textFill>
            <w14:solidFill>
              <w14:schemeClr w14:val="tx1"/>
            </w14:solidFill>
          </w14:textFill>
        </w:rPr>
        <w:t>原文中的</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大家”一词比较含糊，通常指一定范围内所有的人，因为原文出自中共中央政治局民主生活会的讲话要点，翻译成韩国语需要进行改译，译文改为了“</w:t>
      </w:r>
      <w:r>
        <w:rPr>
          <w:rFonts w:hint="eastAsia" w:ascii="宋体" w:hAnsi="宋体" w:eastAsia="宋体" w:cs="宋体"/>
          <w:color w:val="000000" w:themeColor="text1"/>
          <w:u w:val="none"/>
          <w14:textFill>
            <w14:solidFill>
              <w14:schemeClr w14:val="tx1"/>
            </w14:solidFill>
          </w14:textFill>
        </w:rPr>
        <w:t>모든 당원들</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明确了语义，避免了误会。</w:t>
      </w:r>
    </w:p>
    <w:p w14:paraId="3CE16DCD">
      <w:pPr>
        <w:wordWrap w:val="0"/>
        <w:spacing w:line="420" w:lineRule="exact"/>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考验</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一词通常翻译为“</w:t>
      </w:r>
      <w:r>
        <w:rPr>
          <w:rFonts w:hint="eastAsia" w:ascii="宋体" w:hAnsi="宋体" w:eastAsia="宋体" w:cs="宋体"/>
          <w:color w:val="000000" w:themeColor="text1"/>
          <w:u w:val="none"/>
          <w:lang w:val="en-US" w:eastAsia="ko-KR"/>
          <w14:textFill>
            <w14:solidFill>
              <w14:schemeClr w14:val="tx1"/>
            </w14:solidFill>
          </w14:textFill>
        </w:rPr>
        <w:t>시련”</w:t>
      </w:r>
      <w:r>
        <w:rPr>
          <w:rFonts w:hint="eastAsia" w:ascii="宋体" w:hAnsi="宋体" w:eastAsia="宋体" w:cs="宋体"/>
          <w:color w:val="000000" w:themeColor="text1"/>
          <w:u w:val="none"/>
          <w:lang w:val="en-US" w:eastAsia="zh-CN"/>
          <w14:textFill>
            <w14:solidFill>
              <w14:schemeClr w14:val="tx1"/>
            </w14:solidFill>
          </w14:textFill>
        </w:rPr>
        <w:t>“</w:t>
      </w:r>
      <w:r>
        <w:rPr>
          <w:rFonts w:hint="eastAsia" w:ascii="宋体" w:hAnsi="宋体" w:eastAsia="宋体" w:cs="宋体"/>
          <w:color w:val="000000" w:themeColor="text1"/>
          <w:u w:val="none"/>
          <w:lang w:val="en-US" w:eastAsia="ko-KR"/>
          <w14:textFill>
            <w14:solidFill>
              <w14:schemeClr w14:val="tx1"/>
            </w14:solidFill>
          </w14:textFill>
        </w:rPr>
        <w:t>시험”</w:t>
      </w:r>
      <w:r>
        <w:rPr>
          <w:rFonts w:hint="eastAsia" w:ascii="宋体" w:hAnsi="宋体" w:eastAsia="宋体" w:cs="宋体"/>
          <w:color w:val="000000" w:themeColor="text1"/>
          <w:u w:val="none"/>
          <w:lang w:val="en-US" w:eastAsia="zh-CN"/>
          <w14:textFill>
            <w14:solidFill>
              <w14:schemeClr w14:val="tx1"/>
            </w14:solidFill>
          </w14:textFill>
        </w:rPr>
        <w:t>或“</w:t>
      </w:r>
      <w:r>
        <w:rPr>
          <w:rFonts w:hint="eastAsia" w:ascii="宋体" w:hAnsi="宋体" w:eastAsia="宋体" w:cs="宋体"/>
          <w:color w:val="000000" w:themeColor="text1"/>
          <w:u w:val="none"/>
          <w:lang w:val="en-US" w:eastAsia="ko-KR"/>
          <w14:textFill>
            <w14:solidFill>
              <w14:schemeClr w14:val="tx1"/>
            </w14:solidFill>
          </w14:textFill>
        </w:rPr>
        <w:t>검증”</w:t>
      </w:r>
      <w:r>
        <w:rPr>
          <w:rFonts w:hint="eastAsia" w:ascii="宋体" w:hAnsi="宋体" w:eastAsia="宋体" w:cs="宋体"/>
          <w:color w:val="000000" w:themeColor="text1"/>
          <w:u w:val="none"/>
          <w:lang w:val="en-US" w:eastAsia="zh-CN"/>
          <w14:textFill>
            <w14:solidFill>
              <w14:schemeClr w14:val="tx1"/>
            </w14:solidFill>
          </w14:textFill>
        </w:rPr>
        <w:t>，根据语境，此处译为了“</w:t>
      </w:r>
      <w:r>
        <w:rPr>
          <w:rFonts w:hint="eastAsia" w:ascii="宋体" w:hAnsi="宋体" w:eastAsia="宋体" w:cs="宋体"/>
          <w:color w:val="000000" w:themeColor="text1"/>
          <w:u w:val="none"/>
          <w:lang w:val="en-US" w:eastAsia="ko-KR"/>
          <w14:textFill>
            <w14:solidFill>
              <w14:schemeClr w14:val="tx1"/>
            </w14:solidFill>
          </w14:textFill>
        </w:rPr>
        <w:t>검증”</w:t>
      </w:r>
      <w:r>
        <w:rPr>
          <w:rFonts w:hint="eastAsia" w:ascii="宋体" w:hAnsi="宋体" w:eastAsia="宋体" w:cs="宋体"/>
          <w:color w:val="000000" w:themeColor="text1"/>
          <w:u w:val="none"/>
          <w:lang w:val="en-US" w:eastAsia="zh-CN"/>
          <w14:textFill>
            <w14:solidFill>
              <w14:schemeClr w14:val="tx1"/>
            </w14:solidFill>
          </w14:textFill>
        </w:rPr>
        <w:t>并增译了“</w:t>
      </w:r>
      <w:r>
        <w:rPr>
          <w:rFonts w:hint="eastAsia" w:ascii="宋体" w:hAnsi="宋体" w:eastAsia="宋体" w:cs="宋体"/>
          <w:color w:val="000000" w:themeColor="text1"/>
          <w:u w:val="none"/>
          <w14:textFill>
            <w14:solidFill>
              <w14:schemeClr w14:val="tx1"/>
            </w14:solidFill>
          </w14:textFill>
        </w:rPr>
        <w:t>기준</w:t>
      </w:r>
      <w:r>
        <w:rPr>
          <w:rFonts w:hint="eastAsia" w:ascii="宋体" w:hAnsi="宋体" w:eastAsia="宋体" w:cs="宋体"/>
          <w:color w:val="000000" w:themeColor="text1"/>
          <w:u w:val="none"/>
          <w:lang w:val="en-US" w:eastAsia="ko-KR"/>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一词，更符合原文的含义。</w:t>
      </w:r>
    </w:p>
    <w:p w14:paraId="29868065">
      <w:pPr>
        <w:wordWrap w:val="0"/>
        <w:spacing w:line="420" w:lineRule="exact"/>
        <w:ind w:firstLine="420" w:firstLineChars="200"/>
        <w:rPr>
          <w:rFonts w:hint="eastAsia" w:ascii="宋体" w:hAnsi="宋体" w:eastAsia="宋体" w:cs="宋体"/>
          <w:color w:val="000000" w:themeColor="text1"/>
          <w14:textFill>
            <w14:solidFill>
              <w14:schemeClr w14:val="tx1"/>
            </w14:solidFill>
          </w14:textFill>
        </w:rPr>
      </w:pPr>
    </w:p>
    <w:p w14:paraId="3CEA4357">
      <w:pPr>
        <w:wordWrap w:val="0"/>
        <w:spacing w:line="420" w:lineRule="exact"/>
        <w:ind w:firstLine="420" w:firstLineChars="200"/>
        <w:rPr>
          <w:rFonts w:hint="eastAsia" w:ascii="宋体" w:hAnsi="宋体"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坚持党的领导是方向性问题，必须旗</w:t>
      </w:r>
      <w:r>
        <w:rPr>
          <w:rFonts w:hint="eastAsia" w:ascii="宋体" w:hAnsi="宋体" w:eastAsia="宋体"/>
          <w:color w:val="000000" w:themeColor="text1"/>
          <w14:textFill>
            <w14:solidFill>
              <w14:schemeClr w14:val="tx1"/>
            </w14:solidFill>
          </w14:textFill>
        </w:rPr>
        <w:t>帜鲜明、立场坚定，</w:t>
      </w:r>
      <w:r>
        <w:rPr>
          <w:rFonts w:hint="eastAsia" w:ascii="宋体" w:hAnsi="宋体" w:eastAsia="宋体"/>
          <w:color w:val="000000" w:themeColor="text1"/>
          <w:u w:val="none"/>
          <w14:textFill>
            <w14:solidFill>
              <w14:schemeClr w14:val="tx1"/>
            </w14:solidFill>
          </w14:textFill>
        </w:rPr>
        <w:t>决不能</w:t>
      </w: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olor w:val="000000" w:themeColor="text1"/>
          <w:u w:val="single"/>
          <w14:textFill>
            <w14:solidFill>
              <w14:schemeClr w14:val="tx1"/>
            </w14:solidFill>
          </w14:textFill>
        </w:rPr>
        <w:t>羞羞答答、语焉不详</w:t>
      </w:r>
      <w:r>
        <w:rPr>
          <w:rFonts w:hint="eastAsia" w:ascii="宋体" w:hAnsi="宋体" w:eastAsia="宋体"/>
          <w:color w:val="000000" w:themeColor="text1"/>
          <w:u w:val="none"/>
          <w14:textFill>
            <w14:solidFill>
              <w14:schemeClr w14:val="tx1"/>
            </w14:solidFill>
          </w14:textFill>
        </w:rPr>
        <w:t>，决不能遮遮掩掩、搞自我麻痹</w:t>
      </w:r>
      <w:r>
        <w:rPr>
          <w:rFonts w:hint="eastAsia" w:ascii="宋体" w:hAnsi="宋体" w:eastAsia="宋体"/>
          <w:color w:val="000000" w:themeColor="text1"/>
          <w14:textFill>
            <w14:solidFill>
              <w14:schemeClr w14:val="tx1"/>
            </w14:solidFill>
          </w14:textFill>
        </w:rPr>
        <w:t>。坚持党的领导，最根本的是坚持党中央权威和集中统一领导。党章规定“四个服从”，最根本的是全党各个组织和全体党员服从党的全国代表大会和中央委员会；党中央强调“四个意识”，最根本的是坚决维护党中央权威和集中统一领导。这都不是空洞的口号，不能只停留在口头表态上，要落实到行动上。党中央要求各级领导干部特别是高级干部</w:t>
      </w:r>
      <w:r>
        <w:rPr>
          <w:rFonts w:hint="eastAsia" w:ascii="宋体" w:hAnsi="宋体" w:eastAsia="宋体" w:cs="宋体"/>
          <w:color w:val="000000" w:themeColor="text1"/>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当政治上的明白人</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做到心中有党</w:t>
      </w:r>
      <w:r>
        <w:rPr>
          <w:rFonts w:hint="eastAsia" w:ascii="宋体" w:hAnsi="宋体" w:eastAsia="宋体"/>
          <w:color w:val="000000" w:themeColor="text1"/>
          <w14:textFill>
            <w14:solidFill>
              <w14:schemeClr w14:val="tx1"/>
            </w14:solidFill>
          </w14:textFill>
        </w:rPr>
        <w:t>，就是要自觉把工作放在党中央工作大局中考量和部署，自觉做到党中央提倡的坚决响应、党中央决定的坚决执行、党中央禁止的坚决不做，执行党中央决策部署</w:t>
      </w:r>
      <w:r>
        <w:rPr>
          <w:rFonts w:hint="eastAsia" w:ascii="宋体" w:hAnsi="宋体" w:eastAsia="宋体"/>
          <w:color w:val="000000" w:themeColor="text1"/>
          <w:u w:val="none"/>
          <w14:textFill>
            <w14:solidFill>
              <w14:schemeClr w14:val="tx1"/>
            </w14:solidFill>
          </w14:textFill>
        </w:rPr>
        <w:t>不讲条件、不打折扣、不搞变通</w:t>
      </w:r>
      <w:r>
        <w:rPr>
          <w:rFonts w:hint="eastAsia" w:ascii="宋体" w:hAnsi="宋体" w:eastAsia="宋体"/>
          <w:color w:val="000000" w:themeColor="text1"/>
          <w14:textFill>
            <w14:solidFill>
              <w14:schemeClr w14:val="tx1"/>
            </w14:solidFill>
          </w14:textFill>
        </w:rPr>
        <w:t>。</w:t>
      </w:r>
    </w:p>
    <w:p w14:paraId="37063675">
      <w:pPr>
        <w:wordWrap w:val="0"/>
        <w:spacing w:line="420" w:lineRule="exact"/>
        <w:ind w:left="283" w:hanging="283" w:hangingChars="135"/>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（2018年1月11 日，习近平在中共十九届中央纪委二次全会上的讲话）。</w:t>
      </w:r>
    </w:p>
    <w:p w14:paraId="790651D4">
      <w:pPr>
        <w:wordWrap w:val="0"/>
        <w:spacing w:line="420" w:lineRule="exact"/>
        <w:ind w:left="283" w:hanging="283" w:hangingChars="135"/>
        <w:rPr>
          <w:rFonts w:hint="eastAsia" w:ascii="宋体" w:hAnsi="宋体" w:eastAsia="宋体"/>
          <w:color w:val="000000" w:themeColor="text1"/>
          <w14:textFill>
            <w14:solidFill>
              <w14:schemeClr w14:val="tx1"/>
            </w14:solidFill>
          </w14:textFill>
        </w:rPr>
      </w:pPr>
    </w:p>
    <w:p w14:paraId="3D110540">
      <w:pPr>
        <w:keepNext w:val="0"/>
        <w:keepLines w:val="0"/>
        <w:pageBreakBefore w:val="0"/>
        <w:widowControl w:val="0"/>
        <w:kinsoku/>
        <w:wordWrap w:val="0"/>
        <w:overflowPunct/>
        <w:topLinePunct w:val="0"/>
        <w:autoSpaceDE/>
        <w:autoSpaceDN/>
        <w:bidi w:val="0"/>
        <w:adjustRightInd w:val="0"/>
        <w:snapToGrid w:val="0"/>
        <w:spacing w:line="420" w:lineRule="exact"/>
        <w:ind w:left="0" w:firstLine="420" w:firstLineChars="200"/>
        <w:textAlignment w:val="auto"/>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당의 영도를 견지하는 것은 방향성의 문제이므로 반드시 선명한 기치와 확고한 입장을 가져야 하며 </w:t>
      </w: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olor w:val="000000" w:themeColor="text1"/>
          <w:u w:val="single"/>
          <w14:textFill>
            <w14:solidFill>
              <w14:schemeClr w14:val="tx1"/>
            </w14:solidFill>
          </w14:textFill>
        </w:rPr>
        <w:t>머뭇거리거나 모호한 태도를 취해서는 절대 안 되고 숨기거나 스스로 마비되어서도 결코 안 됩니</w:t>
      </w:r>
      <w:r>
        <w:rPr>
          <w:rFonts w:hint="eastAsia" w:ascii="宋体" w:hAnsi="宋体" w:eastAsia="宋体"/>
          <w:color w:val="000000" w:themeColor="text1"/>
          <w:u w:val="single"/>
          <w:lang w:eastAsia="zh-CN"/>
          <w14:textFill>
            <w14:solidFill>
              <w14:schemeClr w14:val="tx1"/>
            </w14:solidFill>
          </w14:textFill>
        </w:rPr>
        <w:t>다</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 xml:space="preserve"> 당의 영도를 견지함에 있어서 가장 근본적인 것 은 당 중앙의 권위와 집중적 통일 영도를 견지하는 것입니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당헌에 규정된 ‘4가지 복종’에서 가장 근본적인 것은 전당의 각 조직과 모든 당원들이 당의 전국대표대회와 중앙위원회에 복종하는 것이며, 당 중앙이 강조하는 ‘4가지 의식’에서 가장 근본적인 것은 당 중앙의 권위와 집중적 통일 영도를 확고히 수호하는 것입니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이는 모두 텅 빈 구호가 아니며 입으로 말하는 것에만 그쳐서는 안 되며 실제 행동으로 실행되어야 합니</w:t>
      </w:r>
      <w:r>
        <w:rPr>
          <w:rFonts w:hint="eastAsia" w:ascii="宋体" w:hAnsi="宋体" w:eastAsia="宋体"/>
          <w:color w:val="000000" w:themeColor="text1"/>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당 중앙은 각급 지도간부, 특히 고위급 간부들이 </w:t>
      </w:r>
      <w:r>
        <w:rPr>
          <w:rFonts w:hint="eastAsia" w:ascii="宋体" w:hAnsi="宋体" w:eastAsia="宋体" w:cs="宋体"/>
          <w:color w:val="000000" w:themeColor="text1"/>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정치적으로 해박하고</w:t>
      </w:r>
      <w:r>
        <w:rPr>
          <w:rFonts w:hint="eastAsia"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u w:val="none"/>
          <w14:textFill>
            <w14:solidFill>
              <w14:schemeClr w14:val="tx1"/>
            </w14:solidFill>
          </w14:textFill>
        </w:rPr>
        <w:t>마음 속에 당을 품고 있을 것을 요구하고 있는데</w:t>
      </w:r>
      <w:r>
        <w:rPr>
          <w:rFonts w:hint="eastAsia" w:ascii="宋体" w:hAnsi="宋体" w:eastAsia="宋体"/>
          <w:color w:val="000000" w:themeColor="text1"/>
          <w14:textFill>
            <w14:solidFill>
              <w14:schemeClr w14:val="tx1"/>
            </w14:solidFill>
          </w14:textFill>
        </w:rPr>
        <w:t xml:space="preserve">, 이는 우리가 항상 의식적으로 당 중앙 업 무의 큰 국면에 놓고 업무를 계획하고 배치하며 의식적으로 당 중앙이 제창한 내용에 호응하고 당 중앙의 결정을 철저히 집행하며 당 중앙이 금지한 것은 절대 하지 않으 며 당 중앙의 정책 결정과 배치를 집행할 때는 </w:t>
      </w:r>
      <w:r>
        <w:rPr>
          <w:rFonts w:hint="eastAsia" w:ascii="宋体" w:hAnsi="宋体" w:eastAsia="宋体"/>
          <w:color w:val="000000" w:themeColor="text1"/>
          <w:u w:val="none"/>
          <w14:textFill>
            <w14:solidFill>
              <w14:schemeClr w14:val="tx1"/>
            </w14:solidFill>
          </w14:textFill>
        </w:rPr>
        <w:t>조건을 붙이거나대충 하거나 변통하지 말아야 한다</w:t>
      </w:r>
      <w:r>
        <w:rPr>
          <w:rFonts w:hint="eastAsia" w:ascii="宋体" w:hAnsi="宋体" w:eastAsia="宋体"/>
          <w:color w:val="000000" w:themeColor="text1"/>
          <w14:textFill>
            <w14:solidFill>
              <w14:schemeClr w14:val="tx1"/>
            </w14:solidFill>
          </w14:textFill>
        </w:rPr>
        <w:t>는 것입니</w:t>
      </w:r>
      <w:r>
        <w:rPr>
          <w:rFonts w:hint="eastAsia" w:ascii="宋体" w:hAnsi="宋体" w:eastAsia="宋体"/>
          <w:color w:val="000000" w:themeColor="text1"/>
          <w:lang w:eastAsia="zh-CN"/>
          <w14:textFill>
            <w14:solidFill>
              <w14:schemeClr w14:val="tx1"/>
            </w14:solidFill>
          </w14:textFill>
        </w:rPr>
        <w:t>다.</w:t>
      </w:r>
    </w:p>
    <w:p w14:paraId="521486D5">
      <w:pPr>
        <w:wordWrap w:val="0"/>
        <w:spacing w:line="420" w:lineRule="exact"/>
        <w:ind w:left="418" w:leftChars="199" w:firstLine="134" w:firstLineChars="64"/>
        <w:rPr>
          <w:rFonts w:ascii="宋体" w:hAnsi="宋体" w:eastAsia="Malgun Gothic"/>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(2018년 1월 11일, 시진핑 주석이 중공 제19기 중앙 기율검사위원회 2차 전체회의에서 한 연설에서)</w:t>
      </w:r>
    </w:p>
    <w:p w14:paraId="3AAE3EEE">
      <w:pPr>
        <w:wordWrap w:val="0"/>
        <w:topLinePunct/>
        <w:adjustRightInd w:val="0"/>
        <w:snapToGrid w:val="0"/>
        <w:spacing w:line="420" w:lineRule="exact"/>
        <w:ind w:left="285" w:hanging="285" w:hangingChars="135"/>
        <w:rPr>
          <w:rFonts w:ascii="宋体" w:hAnsi="宋体" w:eastAsia="宋体"/>
          <w:b/>
          <w:bCs/>
          <w:color w:val="000000" w:themeColor="text1"/>
          <w14:textFill>
            <w14:solidFill>
              <w14:schemeClr w14:val="tx1"/>
            </w14:solidFill>
          </w14:textFill>
        </w:rPr>
      </w:pPr>
    </w:p>
    <w:p w14:paraId="11AC4AF9">
      <w:pPr>
        <w:wordWrap w:val="0"/>
        <w:topLinePunct/>
        <w:adjustRightInd w:val="0"/>
        <w:snapToGrid w:val="0"/>
        <w:spacing w:line="420" w:lineRule="exact"/>
        <w:rPr>
          <w:rFonts w:hint="eastAsia"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④</w:t>
      </w:r>
      <w:r>
        <w:rPr>
          <w:rFonts w:hint="eastAsia" w:ascii="宋体" w:hAnsi="宋体" w:eastAsia="宋体" w:cs="宋体"/>
          <w:color w:val="000000" w:themeColor="text1"/>
          <w:u w:val="none"/>
          <w:lang w:val="en-US"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羞羞答答、语焉不详</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的表达非常生动有趣，其主要含义是指语言动作犹豫、含糊，如果将“羞羞答答”直译为“부끄러워하</w:t>
      </w:r>
      <w:r>
        <w:rPr>
          <w:rFonts w:hint="eastAsia" w:ascii="宋体" w:hAnsi="宋体" w:eastAsia="宋体" w:cs="宋体"/>
          <w:color w:val="000000" w:themeColor="text1"/>
          <w:u w:val="none"/>
          <w:lang w:val="en-US" w:eastAsia="ko-KR"/>
          <w14:textFill>
            <w14:solidFill>
              <w14:schemeClr w14:val="tx1"/>
            </w14:solidFill>
          </w14:textFill>
        </w:rPr>
        <w:t>다”</w:t>
      </w:r>
      <w:r>
        <w:rPr>
          <w:rFonts w:hint="eastAsia" w:ascii="宋体" w:hAnsi="宋体" w:eastAsia="宋体" w:cs="宋体"/>
          <w:color w:val="000000" w:themeColor="text1"/>
          <w:u w:val="none"/>
          <w:lang w:val="en-US" w:eastAsia="zh-CN"/>
          <w14:textFill>
            <w14:solidFill>
              <w14:schemeClr w14:val="tx1"/>
            </w14:solidFill>
          </w14:textFill>
        </w:rPr>
        <w:t>或“수줍어하</w:t>
      </w:r>
      <w:r>
        <w:rPr>
          <w:rFonts w:hint="eastAsia" w:ascii="宋体" w:hAnsi="宋体" w:eastAsia="宋体" w:cs="宋体"/>
          <w:color w:val="000000" w:themeColor="text1"/>
          <w:u w:val="none"/>
          <w:lang w:val="en-US" w:eastAsia="ko-KR"/>
          <w14:textFill>
            <w14:solidFill>
              <w14:schemeClr w14:val="tx1"/>
            </w14:solidFill>
          </w14:textFill>
        </w:rPr>
        <w:t>다</w:t>
      </w:r>
      <w:r>
        <w:rPr>
          <w:rFonts w:hint="eastAsia" w:ascii="宋体" w:hAnsi="宋体" w:eastAsia="宋体" w:cs="宋体"/>
          <w:color w:val="000000" w:themeColor="text1"/>
          <w:u w:val="none"/>
          <w:lang w:val="en-US" w:eastAsia="zh-CN"/>
          <w14:textFill>
            <w14:solidFill>
              <w14:schemeClr w14:val="tx1"/>
            </w14:solidFill>
          </w14:textFill>
        </w:rPr>
        <w:t>”，将“语焉不详”译为“상세히 이야기하지 않다”或“말이 구체적이지 못하다”，都不能准确表达原文的含义，因此，译成了“</w:t>
      </w:r>
      <w:r>
        <w:rPr>
          <w:rFonts w:hint="eastAsia" w:ascii="宋体" w:hAnsi="宋体" w:eastAsia="宋体" w:cs="宋体"/>
          <w:color w:val="000000" w:themeColor="text1"/>
          <w:u w:val="none"/>
          <w14:textFill>
            <w14:solidFill>
              <w14:schemeClr w14:val="tx1"/>
            </w14:solidFill>
          </w14:textFill>
        </w:rPr>
        <w:t>머뭇거리거나 모호한 태도를 취</w:t>
      </w:r>
      <w:r>
        <w:rPr>
          <w:rFonts w:hint="eastAsia" w:ascii="宋体" w:hAnsi="宋体" w:eastAsia="宋体" w:cs="宋体"/>
          <w:color w:val="000000" w:themeColor="text1"/>
          <w:u w:val="none"/>
          <w:lang w:eastAsia="ko-KR"/>
          <w14:textFill>
            <w14:solidFill>
              <w14:schemeClr w14:val="tx1"/>
            </w14:solidFill>
          </w14:textFill>
        </w:rPr>
        <w:t>하다</w:t>
      </w:r>
      <w:r>
        <w:rPr>
          <w:rFonts w:hint="eastAsia" w:ascii="宋体" w:hAnsi="宋体" w:eastAsia="宋体" w:cs="宋体"/>
          <w:color w:val="000000" w:themeColor="text1"/>
          <w:u w:val="none"/>
          <w:lang w:val="en-US" w:eastAsia="ko-KR"/>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w:t>
      </w:r>
    </w:p>
    <w:p w14:paraId="168F02A3">
      <w:pPr>
        <w:wordWrap w:val="0"/>
        <w:topLinePunct/>
        <w:adjustRightInd w:val="0"/>
        <w:snapToGrid w:val="0"/>
        <w:spacing w:line="420" w:lineRule="exact"/>
        <w:rPr>
          <w:rFonts w:hint="eastAsia" w:ascii="宋体" w:hAnsi="宋体" w:eastAsia="宋体" w:cs="宋体"/>
          <w:color w:val="000000" w:themeColor="text1"/>
          <w:u w:val="none"/>
          <w:lang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政治上的明白人</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是一种非常通俗的表达方式</w:t>
      </w:r>
      <w:r>
        <w:rPr>
          <w:rFonts w:hint="eastAsia" w:ascii="宋体" w:hAnsi="宋体" w:eastAsia="宋体" w:cs="宋体"/>
          <w:color w:val="000000" w:themeColor="text1"/>
          <w:u w:val="none"/>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韩国语中难以找到相应的表达方式，因而意译为了“</w:t>
      </w:r>
      <w:r>
        <w:rPr>
          <w:rFonts w:hint="eastAsia" w:ascii="宋体" w:hAnsi="宋体" w:eastAsia="宋体" w:cs="宋体"/>
          <w:color w:val="000000" w:themeColor="text1"/>
          <w:u w:val="none"/>
          <w14:textFill>
            <w14:solidFill>
              <w14:schemeClr w14:val="tx1"/>
            </w14:solidFill>
          </w14:textFill>
        </w:rPr>
        <w:t>정치적으로 해박하</w:t>
      </w:r>
      <w:r>
        <w:rPr>
          <w:rFonts w:hint="eastAsia" w:ascii="宋体" w:hAnsi="宋体" w:eastAsia="宋体" w:cs="宋体"/>
          <w:color w:val="000000" w:themeColor="text1"/>
          <w:u w:val="none"/>
          <w:lang w:eastAsia="ko-KR"/>
          <w14:textFill>
            <w14:solidFill>
              <w14:schemeClr w14:val="tx1"/>
            </w14:solidFill>
          </w14:textFill>
        </w:rPr>
        <w:t>다</w:t>
      </w:r>
      <w:r>
        <w:rPr>
          <w:rFonts w:hint="eastAsia" w:ascii="宋体" w:hAnsi="宋体" w:eastAsia="宋体" w:cs="宋体"/>
          <w:color w:val="000000" w:themeColor="text1"/>
          <w:u w:val="none"/>
          <w:lang w:eastAsia="zh-CN"/>
          <w14:textFill>
            <w14:solidFill>
              <w14:schemeClr w14:val="tx1"/>
            </w14:solidFill>
          </w14:textFill>
        </w:rPr>
        <w:t>”。</w:t>
      </w:r>
    </w:p>
    <w:p w14:paraId="0ED29B3D">
      <w:pPr>
        <w:wordWrap w:val="0"/>
        <w:topLinePunct/>
        <w:adjustRightInd w:val="0"/>
        <w:snapToGrid w:val="0"/>
        <w:spacing w:line="420" w:lineRule="exact"/>
        <w:rPr>
          <w:rFonts w:hint="eastAsia" w:ascii="宋体" w:hAnsi="宋体" w:eastAsia="宋体"/>
          <w:b/>
          <w:bCs/>
          <w:color w:val="000000" w:themeColor="text1"/>
          <w14:textFill>
            <w14:solidFill>
              <w14:schemeClr w14:val="tx1"/>
            </w14:solidFill>
          </w14:textFill>
        </w:rPr>
      </w:pPr>
    </w:p>
    <w:p w14:paraId="7C9EED39">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文本三</w:t>
      </w:r>
    </w:p>
    <w:p w14:paraId="754A055F">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4521C8C9">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这些年来，我们全面推进党的建设新的伟大工程，党的执政能力得到新的提高，党的先进性和纯洁性得到保持和发展，党的领导得到加强和改善。同时，与国内外形势发展变化相比，与党所承担的历史任务相比，党的领导水平和执政水平、党组织建设状况和党员干部素质、能力、作风都还有不小差距。特别是新形势下加强和改进党的建设面临“四大考验”、“四种危险”，落实党要管党、从严治党的任务比以往任何时候都更为繁重更为紧迫。全党要增强紧迫感和责任感，牢牢把握党的建设总要求，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14:paraId="408B8F38">
      <w:pPr>
        <w:wordWrap w:val="0"/>
        <w:autoSpaceDE w:val="0"/>
        <w:autoSpaceDN w:val="0"/>
        <w:adjustRightInd w:val="0"/>
        <w:spacing w:line="420" w:lineRule="exact"/>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（2012年11月17 日，习近平在主持十八届中央政治局第一次集体学习时的讲话）</w:t>
      </w:r>
    </w:p>
    <w:p w14:paraId="3BBF2A15">
      <w:pPr>
        <w:wordWrap w:val="0"/>
        <w:autoSpaceDE w:val="0"/>
        <w:autoSpaceDN w:val="0"/>
        <w:adjustRightInd w:val="0"/>
        <w:spacing w:line="420" w:lineRule="exact"/>
        <w:ind w:firstLine="420" w:firstLineChars="20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지난 몇 년간 우리는 당 건설의 새로운 위업을 전면적으로 추진함으로써 당의 집권 능력을 더욱 강화하였고, 당의 선진성과 순결성을 유지하고 발전해 나갔으며, 당의 지도력을 강화하고 개선했습니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그러나 당의 영도 수준과 집권 수준, 당 조직 건설 상황과 당원 간부의 자질과 능력, 당내 기풍은 국내외 정세의 변화에 대응하고 당에 주어진 역사적 임무를 감당하기에는 아직도 미비한 점들이 많습니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특히 새로운 정세 속에서 당 건설을 강화하고 개선하는 데는 ‘4대 시련’과 ‘4종 위험’이 존재합니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따라서 당을 관리하고 당을 엄격히 다스리는 과업이 과거 어느 때보다 시급하고도 막중한 임 무로 대두되고 있습니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전당은 긴박감과 책임감을 가지고 당 건설과 관련된 총체적 요구를 철저히 파악하며, 당의 영도 수준과 집정 능력을 끊임없이 제고하고, 부정부패 방지와 위험 예방 능력을 강화해야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이를 통해 세계 정세가 복잡하게 변화하는 과정에서 우리 당이 항상 시대에 앞장설 수 있어야 하며, 국내외의 각종 위험과 시련을</w:t>
      </w:r>
      <w:r>
        <w:rPr>
          <w:rFonts w:hint="eastAsia" w:ascii="宋体" w:hAnsi="宋体" w:eastAsia="宋体"/>
          <w:color w:val="000000" w:themeColor="text1"/>
          <w:szCs w:val="21"/>
          <w:lang w:val="en-US" w:eastAsia="zh-CN"/>
          <w14:textFill>
            <w14:solidFill>
              <w14:schemeClr w14:val="tx1"/>
            </w14:solidFill>
          </w14:textFill>
        </w:rPr>
        <w:t xml:space="preserve"> 이겨 내는 과정에서 언제나 전 국민의 핵심 역량이 되어야 하며, 중국 특색 사회주의를 견지하고 발전시키는 과정에서 시종일관 강력한 지도 핵심이 되어야 합니다.</w:t>
      </w:r>
    </w:p>
    <w:p w14:paraId="2B920A91">
      <w:pPr>
        <w:wordWrap w:val="0"/>
        <w:autoSpaceDE w:val="0"/>
        <w:autoSpaceDN w:val="0"/>
        <w:adjustRightInd w:val="0"/>
        <w:spacing w:line="420" w:lineRule="exact"/>
        <w:ind w:firstLine="420" w:firstLineChars="20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(2012년 11월 17일, 시진핑 주석이 제18기 중앙정치국 제1차 집단학습에 참가하여 연설한 내용에서)</w:t>
      </w:r>
    </w:p>
    <w:p w14:paraId="604BEBCD">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33A351D0">
      <w:pPr>
        <w:wordWrap w:val="0"/>
        <w:autoSpaceDE w:val="0"/>
        <w:autoSpaceDN w:val="0"/>
        <w:adjustRightInd w:val="0"/>
        <w:spacing w:line="420" w:lineRule="exact"/>
        <w:ind w:firstLine="420" w:firstLineChars="200"/>
        <w:rPr>
          <w:rFonts w:hint="default" w:ascii="宋体" w:hAnsi="宋体" w:eastAsia="宋体" w:cs="FZS3K--GBK1-0"/>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文本三</w:t>
      </w:r>
      <w:r>
        <w:rPr>
          <w:rFonts w:hint="eastAsia" w:ascii="宋体" w:hAnsi="宋体" w:eastAsia="宋体"/>
          <w:color w:val="000000" w:themeColor="text1"/>
          <w:szCs w:val="21"/>
          <w:lang w:val="en-US" w:eastAsia="zh-CN"/>
          <w14:textFill>
            <w14:solidFill>
              <w14:schemeClr w14:val="tx1"/>
            </w14:solidFill>
          </w14:textFill>
        </w:rPr>
        <w:t>选自</w:t>
      </w:r>
      <w:r>
        <w:rPr>
          <w:rFonts w:ascii="宋体" w:hAnsi="宋体" w:eastAsia="宋体" w:cs="FZS3K--GBK1-0"/>
          <w:color w:val="000000" w:themeColor="text1"/>
          <w:kern w:val="0"/>
          <w:szCs w:val="21"/>
          <w14:textFill>
            <w14:solidFill>
              <w14:schemeClr w14:val="tx1"/>
            </w14:solidFill>
          </w14:textFill>
        </w:rPr>
        <w:t>201</w:t>
      </w:r>
      <w:r>
        <w:rPr>
          <w:rFonts w:hint="eastAsia" w:ascii="宋体" w:hAnsi="宋体" w:eastAsia="宋体" w:cs="FZS3K--GBK1-0"/>
          <w:color w:val="000000" w:themeColor="text1"/>
          <w:kern w:val="0"/>
          <w:szCs w:val="21"/>
          <w:lang w:val="en-US" w:eastAsia="zh-CN"/>
          <w14:textFill>
            <w14:solidFill>
              <w14:schemeClr w14:val="tx1"/>
            </w14:solidFill>
          </w14:textFill>
        </w:rPr>
        <w:t>2</w:t>
      </w:r>
      <w:r>
        <w:rPr>
          <w:rFonts w:ascii="宋体" w:hAnsi="宋体" w:eastAsia="宋体" w:cs="FZS3K--GBK1-0"/>
          <w:color w:val="000000" w:themeColor="text1"/>
          <w:kern w:val="0"/>
          <w:szCs w:val="21"/>
          <w14:textFill>
            <w14:solidFill>
              <w14:schemeClr w14:val="tx1"/>
            </w14:solidFill>
          </w14:textFill>
        </w:rPr>
        <w:t>年</w:t>
      </w:r>
      <w:r>
        <w:rPr>
          <w:rFonts w:hint="eastAsia" w:ascii="宋体" w:hAnsi="宋体" w:eastAsia="宋体" w:cs="FZS3K--GBK1-0"/>
          <w:color w:val="000000" w:themeColor="text1"/>
          <w:kern w:val="0"/>
          <w:szCs w:val="21"/>
          <w:lang w:val="en-US" w:eastAsia="zh-CN"/>
          <w14:textFill>
            <w14:solidFill>
              <w14:schemeClr w14:val="tx1"/>
            </w14:solidFill>
          </w14:textFill>
        </w:rPr>
        <w:t>11</w:t>
      </w:r>
      <w:r>
        <w:rPr>
          <w:rFonts w:ascii="宋体" w:hAnsi="宋体" w:eastAsia="宋体" w:cs="FZS3K--GBK1-0"/>
          <w:color w:val="000000" w:themeColor="text1"/>
          <w:kern w:val="0"/>
          <w:szCs w:val="21"/>
          <w14:textFill>
            <w14:solidFill>
              <w14:schemeClr w14:val="tx1"/>
            </w14:solidFill>
          </w14:textFill>
        </w:rPr>
        <w:t>月1</w:t>
      </w:r>
      <w:r>
        <w:rPr>
          <w:rFonts w:hint="eastAsia" w:ascii="宋体" w:hAnsi="宋体" w:eastAsia="宋体" w:cs="FZS3K--GBK1-0"/>
          <w:color w:val="000000" w:themeColor="text1"/>
          <w:kern w:val="0"/>
          <w:szCs w:val="21"/>
          <w:lang w:val="en-US" w:eastAsia="zh-CN"/>
          <w14:textFill>
            <w14:solidFill>
              <w14:schemeClr w14:val="tx1"/>
            </w14:solidFill>
          </w14:textFill>
        </w:rPr>
        <w:t>7</w:t>
      </w:r>
      <w:r>
        <w:rPr>
          <w:rFonts w:ascii="宋体" w:hAnsi="宋体" w:eastAsia="宋体" w:cs="FZS3K--GBK1-0"/>
          <w:color w:val="000000" w:themeColor="text1"/>
          <w:kern w:val="0"/>
          <w:szCs w:val="21"/>
          <w14:textFill>
            <w14:solidFill>
              <w14:schemeClr w14:val="tx1"/>
            </w14:solidFill>
          </w14:textFill>
        </w:rPr>
        <w:t>日习近平在</w:t>
      </w:r>
      <w:r>
        <w:rPr>
          <w:rFonts w:hint="eastAsia" w:ascii="宋体" w:hAnsi="宋体" w:eastAsia="宋体"/>
          <w:color w:val="000000" w:themeColor="text1"/>
          <w:szCs w:val="21"/>
          <w14:textFill>
            <w14:solidFill>
              <w14:schemeClr w14:val="tx1"/>
            </w14:solidFill>
          </w14:textFill>
        </w:rPr>
        <w:t>主持十八届中央政治局第一次集体学习时的讲话</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s="FZS3K--GBK1-0"/>
          <w:color w:val="000000" w:themeColor="text1"/>
          <w:kern w:val="0"/>
          <w:szCs w:val="21"/>
          <w14:textFill>
            <w14:solidFill>
              <w14:schemeClr w14:val="tx1"/>
            </w14:solidFill>
          </w14:textFill>
        </w:rPr>
        <w:t>第一段</w:t>
      </w:r>
      <w:r>
        <w:rPr>
          <w:rFonts w:hint="eastAsia" w:ascii="宋体" w:hAnsi="宋体" w:eastAsia="宋体" w:cs="FZS3K--GBK1-0"/>
          <w:color w:val="000000" w:themeColor="text1"/>
          <w:kern w:val="0"/>
          <w:szCs w:val="21"/>
          <w:lang w:val="en-US" w:eastAsia="zh-CN"/>
          <w14:textFill>
            <w14:solidFill>
              <w14:schemeClr w14:val="tx1"/>
            </w14:solidFill>
          </w14:textFill>
        </w:rPr>
        <w:t>首先对这些年来党的建设进行了评价，认为取得了一定的成绩，</w:t>
      </w:r>
      <w:r>
        <w:rPr>
          <w:rFonts w:hint="eastAsia" w:ascii="宋体" w:hAnsi="宋体" w:eastAsia="宋体"/>
          <w:color w:val="000000" w:themeColor="text1"/>
          <w:szCs w:val="21"/>
          <w14:textFill>
            <w14:solidFill>
              <w14:schemeClr w14:val="tx1"/>
            </w14:solidFill>
          </w14:textFill>
        </w:rPr>
        <w:t>执政能力得到</w:t>
      </w:r>
      <w:r>
        <w:rPr>
          <w:rFonts w:hint="eastAsia" w:ascii="宋体" w:hAnsi="宋体" w:eastAsia="宋体"/>
          <w:color w:val="000000" w:themeColor="text1"/>
          <w:szCs w:val="21"/>
          <w:lang w:val="en-US" w:eastAsia="zh-CN"/>
          <w14:textFill>
            <w14:solidFill>
              <w14:schemeClr w14:val="tx1"/>
            </w14:solidFill>
          </w14:textFill>
        </w:rPr>
        <w:t>了</w:t>
      </w:r>
      <w:r>
        <w:rPr>
          <w:rFonts w:hint="eastAsia" w:ascii="宋体" w:hAnsi="宋体" w:eastAsia="宋体"/>
          <w:color w:val="000000" w:themeColor="text1"/>
          <w:szCs w:val="21"/>
          <w14:textFill>
            <w14:solidFill>
              <w14:schemeClr w14:val="tx1"/>
            </w14:solidFill>
          </w14:textFill>
        </w:rPr>
        <w:t>提高</w:t>
      </w:r>
      <w:r>
        <w:rPr>
          <w:rFonts w:hint="eastAsia" w:ascii="宋体" w:hAnsi="宋体" w:eastAsia="宋体"/>
          <w:color w:val="000000" w:themeColor="text1"/>
          <w:szCs w:val="21"/>
          <w:lang w:val="en-US" w:eastAsia="zh-CN"/>
          <w14:textFill>
            <w14:solidFill>
              <w14:schemeClr w14:val="tx1"/>
            </w14:solidFill>
          </w14:textFill>
        </w:rPr>
        <w:t>同时也</w:t>
      </w:r>
      <w:r>
        <w:rPr>
          <w:rFonts w:hint="eastAsia" w:ascii="宋体" w:hAnsi="宋体" w:eastAsia="宋体" w:cs="FZS3K--GBK1-0"/>
          <w:color w:val="000000" w:themeColor="text1"/>
          <w:kern w:val="0"/>
          <w:szCs w:val="21"/>
          <w:lang w:val="en-US" w:eastAsia="zh-CN"/>
          <w14:textFill>
            <w14:solidFill>
              <w14:schemeClr w14:val="tx1"/>
            </w14:solidFill>
          </w14:textFill>
        </w:rPr>
        <w:t>指出了不足，认为在领导水平和执政水平、党组织建设和党员的素质等方面仍有差距。文章特别强调，在新形势下加强和改进党的建设极为迫切，并进而要求全党</w:t>
      </w:r>
      <w:r>
        <w:rPr>
          <w:rFonts w:hint="eastAsia" w:ascii="宋体" w:hAnsi="宋体" w:eastAsia="宋体"/>
          <w:color w:val="000000" w:themeColor="text1"/>
          <w:szCs w:val="21"/>
          <w14:textFill>
            <w14:solidFill>
              <w14:schemeClr w14:val="tx1"/>
            </w14:solidFill>
          </w14:textFill>
        </w:rPr>
        <w:t>增强紧迫感和责任感，不断提高党的领导水平和执政水平、提高拒腐防变和抵御风险能力</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文章结构紧凑，逻辑清晰，观点明确。</w:t>
      </w:r>
    </w:p>
    <w:p w14:paraId="7D055729">
      <w:pPr>
        <w:wordWrap w:val="0"/>
        <w:autoSpaceDE w:val="0"/>
        <w:autoSpaceDN w:val="0"/>
        <w:adjustRightInd w:val="0"/>
        <w:spacing w:line="42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文中开头部分，“</w:t>
      </w:r>
      <w:r>
        <w:rPr>
          <w:rFonts w:hint="eastAsia" w:ascii="宋体" w:hAnsi="宋体" w:eastAsia="宋体"/>
          <w:color w:val="000000" w:themeColor="text1"/>
          <w:szCs w:val="21"/>
          <w14:textFill>
            <w14:solidFill>
              <w14:schemeClr w14:val="tx1"/>
            </w14:solidFill>
          </w14:textFill>
        </w:rPr>
        <w:t>这些年来，我们全面推进党的建设新的伟大工程，党的执政能力得到新的提高，党的先进性和纯洁性得到保持和发展，党的领导得到加强和改善</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一句中的后三个分句是三个被动句，而且形成了排比，翻译方式值得注意。译文使用同一个主语“</w:t>
      </w:r>
      <w:r>
        <w:rPr>
          <w:rFonts w:hint="eastAsia" w:ascii="宋体" w:hAnsi="宋体" w:eastAsia="Malgun Gothic"/>
          <w:color w:val="000000" w:themeColor="text1"/>
          <w:szCs w:val="21"/>
          <w:lang w:val="en-US" w:eastAsia="ko-KR"/>
          <w14:textFill>
            <w14:solidFill>
              <w14:schemeClr w14:val="tx1"/>
            </w14:solidFill>
          </w14:textFill>
        </w:rPr>
        <w:t>우리</w:t>
      </w:r>
      <w:r>
        <w:rPr>
          <w:rFonts w:hint="eastAsia" w:ascii="宋体" w:hAnsi="宋体" w:eastAsia="宋体"/>
          <w:color w:val="000000" w:themeColor="text1"/>
          <w:szCs w:val="21"/>
          <w:lang w:val="en-US" w:eastAsia="zh-CN"/>
          <w14:textFill>
            <w14:solidFill>
              <w14:schemeClr w14:val="tx1"/>
            </w14:solidFill>
          </w14:textFill>
        </w:rPr>
        <w:t>”统领整句，避</w:t>
      </w:r>
      <w:r>
        <w:rPr>
          <w:rFonts w:hint="eastAsia" w:ascii="宋体" w:hAnsi="宋体" w:eastAsia="宋体" w:cs="宋体"/>
          <w:color w:val="000000" w:themeColor="text1"/>
          <w:szCs w:val="21"/>
          <w:lang w:val="en-US" w:eastAsia="zh-CN"/>
          <w14:textFill>
            <w14:solidFill>
              <w14:schemeClr w14:val="tx1"/>
            </w14:solidFill>
          </w14:textFill>
        </w:rPr>
        <w:t>免了分句主语的转换，因而将三个被动句改译为了主动的形式，此外，用连接词尾“-</w:t>
      </w:r>
      <w:r>
        <w:rPr>
          <w:rFonts w:hint="eastAsia" w:ascii="宋体" w:hAnsi="宋体" w:eastAsia="宋体" w:cs="宋体"/>
          <w:color w:val="000000" w:themeColor="text1"/>
          <w:szCs w:val="21"/>
          <w:lang w:val="en-US" w:eastAsia="ko-KR"/>
          <w14:textFill>
            <w14:solidFill>
              <w14:schemeClr w14:val="tx1"/>
            </w14:solidFill>
          </w14:textFill>
        </w:rPr>
        <w:t xml:space="preserve">고 </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lang w:val="en-US" w:eastAsia="ko-KR"/>
          <w14:textFill>
            <w14:solidFill>
              <w14:schemeClr w14:val="tx1"/>
            </w14:solidFill>
          </w14:textFill>
        </w:rPr>
        <w:t>며</w:t>
      </w:r>
      <w:r>
        <w:rPr>
          <w:rFonts w:hint="eastAsia" w:ascii="宋体" w:hAnsi="宋体" w:eastAsia="宋体" w:cs="宋体"/>
          <w:color w:val="000000" w:themeColor="text1"/>
          <w:szCs w:val="21"/>
          <w:lang w:val="en-US" w:eastAsia="zh-CN"/>
          <w14:textFill>
            <w14:solidFill>
              <w14:schemeClr w14:val="tx1"/>
            </w14:solidFill>
          </w14:textFill>
        </w:rPr>
        <w:t>”连接了三个排比项。</w:t>
      </w:r>
    </w:p>
    <w:p w14:paraId="04348997">
      <w:pPr>
        <w:wordWrap w:val="0"/>
        <w:autoSpaceDE w:val="0"/>
        <w:autoSpaceDN w:val="0"/>
        <w:adjustRightInd w:val="0"/>
        <w:spacing w:line="42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在接下来的句子中，“素质、能力、作风”三个词语并列，也形成了一个简短的排比，翻译为“</w:t>
      </w:r>
      <w:r>
        <w:rPr>
          <w:rFonts w:hint="eastAsia" w:ascii="宋体" w:hAnsi="宋体" w:eastAsia="宋体" w:cs="宋体"/>
          <w:color w:val="000000" w:themeColor="text1"/>
          <w:szCs w:val="21"/>
          <w14:textFill>
            <w14:solidFill>
              <w14:schemeClr w14:val="tx1"/>
            </w14:solidFill>
          </w14:textFill>
        </w:rPr>
        <w:t>자질과 능력, 당내 기풍</w:t>
      </w:r>
      <w:r>
        <w:rPr>
          <w:rFonts w:hint="eastAsia" w:ascii="宋体" w:hAnsi="宋体" w:eastAsia="宋体" w:cs="宋体"/>
          <w:color w:val="000000" w:themeColor="text1"/>
          <w:szCs w:val="21"/>
          <w:lang w:val="en-US" w:eastAsia="zh-CN"/>
          <w14:textFill>
            <w14:solidFill>
              <w14:schemeClr w14:val="tx1"/>
            </w14:solidFill>
          </w14:textFill>
        </w:rPr>
        <w:t>”，体现出语义的准确优先于形式上的对应。</w:t>
      </w:r>
    </w:p>
    <w:p w14:paraId="205AC8AD">
      <w:pPr>
        <w:wordWrap w:val="0"/>
        <w:autoSpaceDE w:val="0"/>
        <w:autoSpaceDN w:val="0"/>
        <w:adjustRightInd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最后一个句子较长，其中</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使我们党在世界形势深刻变化的历史进程中始终走在时代前列，在应对国内外各种风险和考验的历史进程中始终成为全国人民的主心骨，在坚持和发展中国特色社会主义的历史进程中始终成为坚强领导核心</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是一个很长的使动句。译文将整个句子分译成了两句，在第二句</w:t>
      </w:r>
      <w:r>
        <w:rPr>
          <w:rFonts w:hint="eastAsia" w:ascii="宋体" w:hAnsi="宋体" w:eastAsia="宋体"/>
          <w:color w:val="000000" w:themeColor="text1"/>
          <w:szCs w:val="21"/>
          <w:lang w:val="en-US" w:eastAsia="zh-CN"/>
          <w14:textFill>
            <w14:solidFill>
              <w14:schemeClr w14:val="tx1"/>
            </w14:solidFill>
          </w14:textFill>
        </w:rPr>
        <w:t>开头增加了“</w:t>
      </w:r>
      <w:r>
        <w:rPr>
          <w:rFonts w:hint="eastAsia" w:ascii="宋体" w:hAnsi="宋体" w:eastAsia="宋体"/>
          <w:color w:val="000000" w:themeColor="text1"/>
          <w:szCs w:val="21"/>
          <w14:textFill>
            <w14:solidFill>
              <w14:schemeClr w14:val="tx1"/>
            </w14:solidFill>
          </w14:textFill>
        </w:rPr>
        <w:t>이를 통해</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进行连接。此外，为了避免使用复杂的使动结构，第二句的主语直接换为了“</w:t>
      </w:r>
      <w:r>
        <w:rPr>
          <w:rFonts w:hint="eastAsia" w:ascii="宋体" w:hAnsi="宋体" w:eastAsia="宋体"/>
          <w:color w:val="000000" w:themeColor="text1"/>
          <w:szCs w:val="21"/>
          <w14:textFill>
            <w14:solidFill>
              <w14:schemeClr w14:val="tx1"/>
            </w14:solidFill>
          </w14:textFill>
        </w:rPr>
        <w:t>우리 당</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让句子结构更为简单易懂。</w:t>
      </w:r>
    </w:p>
    <w:p w14:paraId="693647E9">
      <w:pPr>
        <w:wordWrap w:val="0"/>
        <w:autoSpaceDE w:val="0"/>
        <w:autoSpaceDN w:val="0"/>
        <w:adjustRightInd w:val="0"/>
        <w:spacing w:line="420" w:lineRule="exact"/>
        <w:ind w:firstLine="420" w:firstLineChars="200"/>
        <w:rPr>
          <w:rFonts w:ascii="宋体" w:hAnsi="宋体" w:eastAsia="宋体"/>
          <w:color w:val="000000" w:themeColor="text1"/>
          <w:szCs w:val="21"/>
          <w:lang w:eastAsia="ko-KR"/>
          <w14:textFill>
            <w14:solidFill>
              <w14:schemeClr w14:val="tx1"/>
            </w14:solidFill>
          </w14:textFill>
        </w:rPr>
      </w:pPr>
    </w:p>
    <w:p w14:paraId="17EDDAF8">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课后练习参考答案</w:t>
      </w:r>
    </w:p>
    <w:p w14:paraId="56EBEB01">
      <w:pPr>
        <w:tabs>
          <w:tab w:val="left" w:pos="426"/>
        </w:tabs>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1</w:t>
      </w:r>
      <w:r>
        <w:rPr>
          <w:rFonts w:hint="eastAsia" w:ascii="宋体" w:hAnsi="宋体" w:eastAsia="宋体"/>
          <w:color w:val="000000" w:themeColor="text1"/>
          <w14:textFill>
            <w14:solidFill>
              <w14:schemeClr w14:val="tx1"/>
            </w14:solidFill>
          </w14:textFill>
        </w:rPr>
        <w:t>．请根据课文中提到的多种翻译方法，尝试翻译以下句子。</w:t>
      </w:r>
    </w:p>
    <w:p w14:paraId="4BD439B5">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w:t>
      </w:r>
      <w:r>
        <w:rPr>
          <w:rFonts w:hint="eastAsia" w:ascii="宋体" w:hAnsi="宋体" w:eastAsia="宋体" w:cs="宋体"/>
          <w:bCs/>
          <w:color w:val="000000" w:themeColor="text1"/>
          <w:lang w:eastAsia="zh-CN"/>
          <w14:textFill>
            <w14:solidFill>
              <w14:schemeClr w14:val="tx1"/>
            </w14:solidFill>
          </w14:textFill>
        </w:rPr>
        <w:t>）认真汲取中华优秀传统文化的思想精华和道德精髓，大力弘扬以爱国主义为核心的民族精神和以改革创新为核心的时代精神，深入挖掘和阐发中华优秀传统文化讲仁爱、重民本、守诚信、崇正义、尚和合、求大同的时代价值，使中华优秀传统文化成为涵养社会主义核心价值观的重要源泉。</w:t>
      </w:r>
    </w:p>
    <w:p w14:paraId="2D7C6E7A">
      <w:pPr>
        <w:wordWrap w:val="0"/>
        <w:spacing w:after="156" w:afterLines="50" w:line="420" w:lineRule="exact"/>
        <w:rPr>
          <w:rFonts w:hint="default" w:ascii="宋体" w:hAnsi="宋体" w:eastAsia="宋体" w:cs="宋体"/>
          <w:bCs/>
          <w:color w:val="000000" w:themeColor="text1"/>
          <w:lang w:val="en-US"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120A11EA">
      <w:pPr>
        <w:wordWrap w:val="0"/>
        <w:spacing w:after="156" w:afterLines="50" w:line="420" w:lineRule="exact"/>
        <w:ind w:firstLine="210" w:firstLineChars="100"/>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우수한 중화 전통문화의 역사적 연원과 발전 맥락, 기본 방향을 분명히 설명해야 하며 중화문화의 독특한 창조성과 가치 이념, 뚜렷한 특색을 분명히 소개하여 사람들의문화와 가치관에 대한 자신감을 높여 주어야 합니다. 우수한 중화 전통문화의 사상적정수와 도덕적 진수를 열심히 받아들이고 애국주의를 핵심으로 하는 민족정신과 개혁혁신을 핵심으로 하는 시대정신을 널리 알리며, 우수한 중화 전통문화에 담긴 인애（仁爱）를 강조하고 민본（民本）을 중시하며, 신용을 지키고 정의와 화합을 숭상하며 대동을 추구하는 시대 가치를 깊이 발굴하고 해명하여, 우수한 중화의 전통문화가 사회주의 핵심가치관을 함양하는 중요한 원천이 되도록 해야 합니다.</w:t>
      </w:r>
    </w:p>
    <w:p w14:paraId="17EE6B93">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我们必须坚持党总揽全局、协调各方的领导核心作用，通过人民代表大会制度，保证党的路线方针政策和决策部署在国家工作中得到全面贯彻和有效执行。要支持和保证国家政权机关依照宪法法律积极主动、独立负责、协调一致开展工作。要不断加强和改善党的领导，善于使党的主张通过法定程序成为国家意志，善于使党组织推荐的人选通过法定程序成为国家政权机关的领导人员，善于通过国家政权机关实施党对中国共产党的领导是中国特色社会主义最本质的特征国家和社会的领导，善于运用民主集中制原则维护党和国家权威、维护全党全国团结统一。</w:t>
      </w:r>
    </w:p>
    <w:p w14:paraId="46CA92B4">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68B4A39E">
      <w:pPr>
        <w:wordWrap w:val="0"/>
        <w:spacing w:after="156" w:afterLines="50" w:line="420" w:lineRule="exact"/>
        <w:ind w:firstLine="210" w:firstLineChars="100"/>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우리는 전체 국면을 총괄하고 각 방면을 조율하는 당의 영도적 핵심 역할을 견지하여 당의 노선과 방침, 정책, 정책 결정 및 안배가 인민대표대회 제도를 통해 국가 업무에서 전면적이고 철저하게 실행되고 효율적으로 집행되도록 보장해야 합니다. 우리는 국가 정권기관이 헌법과 법률에 따라 적극적이고 능동적이며 독립적이고 책임감있으며 조화롭게 업무를 수행하도록 지지하고 보장해야 합니다. 우리는 끊임없이 당의 영도를 강화하고 개선하여 능숙하게 당의 주장이 법정 절차를 통해 국가의 의지가 되게 하고, 능숙하게 당조직이 추천한 사람이 법정 절차를 통해 국가 정권 기관의 지도자가 되게 하며, 능숙하게 국가기관을 통해 국가와 사회에 대한 당의 영도가 실시되도록 하고 능숙하게 민주집중제 원칙을 적용하여 당과 국가의 권위를 수호하고 전당, 전국의 단결과 통일을 수호해야 합니다.</w:t>
      </w:r>
    </w:p>
    <w:p w14:paraId="5F80373F">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p>
    <w:p w14:paraId="12EBBC96">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val="en-US" w:eastAsia="zh-CN"/>
          <w14:textFill>
            <w14:solidFill>
              <w14:schemeClr w14:val="tx1"/>
            </w14:solidFill>
          </w14:textFill>
        </w:rPr>
        <w:t>2</w:t>
      </w:r>
      <w:r>
        <w:rPr>
          <w:rFonts w:hint="eastAsia" w:ascii="宋体" w:hAnsi="宋体" w:eastAsia="宋体" w:cs="宋体"/>
          <w:bCs/>
          <w:color w:val="000000" w:themeColor="text1"/>
          <w:lang w:eastAsia="zh-CN"/>
          <w14:textFill>
            <w14:solidFill>
              <w14:schemeClr w14:val="tx1"/>
            </w14:solidFill>
          </w14:textFill>
        </w:rPr>
        <w:t>.请将下列段落译成韩国语。</w:t>
      </w:r>
    </w:p>
    <w:p w14:paraId="6058FE7C">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1）在新的长征路上，全党必须牢记，为什么人、靠什么人的问题，是检验一个政党、一个政权性质的试金石。我们要始终把人民立场作为根本政治立场，把人民利益摆在至高无上的地位，不断把为人民造福事业推向前进。我们要团结带领全体人民，以自己的辛勤劳动和不懈努力，不断保障和改善民生，让改革发展成果更多更公平惠及全体人民，朝着实弘扬伟大长征精神，走好今天的长征路现全体人民共同富裕的目标稳步迈进。</w:t>
      </w:r>
    </w:p>
    <w:p w14:paraId="5850EC0B">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(2016年10月21 日，习近平在纪念红军长征胜利80周年大会上的讲话）</w:t>
      </w:r>
    </w:p>
    <w:p w14:paraId="4BD5BE90">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7E8D18D8">
      <w:pPr>
        <w:wordWrap w:val="0"/>
        <w:spacing w:after="156" w:afterLines="50" w:line="420" w:lineRule="exact"/>
        <w:ind w:firstLine="210" w:firstLineChars="100"/>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새로운 장정의 길에서 전당은 누구를 위하고 누구를 의지해야 하는지의 문제가 하나의 정당, 하나의 정권을 검증하는 시금석이라는 사실을 명심해야 합니다.우리는 항상 인민대중의 입장을 근본적인 정치적 입장으로 삼고,인민의 이익을 최우선 순위에 놓으며, 끊임없이 인민을 행복하게 하는 사업을 앞으로 밀고나가야 합니다. 우리는 전체 인민대중을 단합하고 인솔하여 자신의 근면한 노동과 꾸준한 노력으로 민생을 지속적으로 보장하고 개선해야 합니다. 이로써 개혁 발전의 성과에 따른 혜택이 보다많이, 보다 공평하게 인민대중에게 돌아가게 하고 모든 인민들이 풍요로운 생활을 누리는 목표를 향해 안정적으로 나아가도록 해야 합니다.</w:t>
      </w:r>
    </w:p>
    <w:p w14:paraId="3A6D6DA3">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全面加强党的领导同坚持以人民为中心是高度统一的。深化党和国家机构改革的目的是更好推进党和国家事业发展，更好满足人民日益增长的美好生活需要，更好推动人的全面发展、社会全面进步、人民共同富裕。要坚持人民主体地位，坚持立党为公、执政为民，贯彻党的群众路线，健全人民当家作主制度体系，完善为民谋利、为民办事、为民解忧和保障人民权益、接受人民监督的体制机制，为人民管理国家事务、管理经济文化事业、管理社会事务提供更有力的保障。</w:t>
      </w:r>
    </w:p>
    <w:p w14:paraId="7377004C">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(2018年2月26 日，习近平在中共十九届三中全会上所作的《关于深 化党和国家机构改革决定稿和方案稿的说明》）</w:t>
      </w:r>
    </w:p>
    <w:p w14:paraId="7C475ADC">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5FA06491">
      <w:pPr>
        <w:wordWrap w:val="0"/>
        <w:spacing w:after="156" w:afterLines="50" w:line="420" w:lineRule="exact"/>
        <w:ind w:firstLine="210" w:firstLineChars="100"/>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당의 영도를 전면적으로 강화하는 것과 인민 중심을 견지하는 것은 고도로 일치된 것입니다. 당과 국가의 기구 개혁을 심화하는 목적은 당과 국가 위업의 발전을 보다 잘 추진하고 인민의 날로 늘어나는 아름다운 생활에 대한 수요를 더욱 잘 충족시키고인간의 전면적인 발전과 사회의 전면적인 진보, 인민의 공동 부유를 더욱 잘 추진하는 것입니다. 이를 위해서는 인민의 주체적인 지위를 견지하며 당이 인민을 위해 존재하고 집권하며 군중 노선을 관철하고 인민이 주인이 되는 제도와 시스템을 건전히 하고 인민을 위해 이익을 도모하며 인민을 위해 일하고 인민의 고충을 덜어주고 인민의 권익을 보장하고 인민의 감독을 받아들이는 체제 메커니즘을 수립하고 인민이 국가 사무를 관리하고 경제 문화 사업을 관리하며 사회 업무를 관리하도록 더욱 강력한 보장을 제공해야 합니다.</w:t>
      </w:r>
    </w:p>
    <w:p w14:paraId="753064B8">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3）弘扬伟大长征精神，走好今天的长征路，是新的时代条件下我们面临的一个重大课题。伟大长征精神，是党和人民付出巨大代价、进行伟大斗争获得的宝贵精神财富，我们世世代代都要牢记伟大长征精神、学习伟大长征精神、弘扬伟大长征精神，使之成为我们党、我们国家、我们人民、我们军队、我们民族不断走向未来的强大精神动力。</w:t>
      </w:r>
    </w:p>
    <w:p w14:paraId="45E94845">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（2016年10月21 日，习近平在纪念红军长征胜利 80周年大会上的讲话）</w:t>
      </w:r>
    </w:p>
    <w:p w14:paraId="2128F673">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12E5A6C7">
      <w:pPr>
        <w:wordWrap w:val="0"/>
        <w:spacing w:after="156" w:afterLines="50" w:line="420" w:lineRule="exact"/>
        <w:ind w:firstLine="210" w:firstLineChars="100"/>
        <w:rPr>
          <w:rFonts w:hint="eastAsia" w:ascii="宋体" w:hAnsi="宋体" w:eastAsia="宋体" w:cs="宋体"/>
          <w:b/>
          <w:color w:val="000000" w:themeColor="text1"/>
          <w:kern w:val="0"/>
          <w:lang w:val="en-US" w:eastAsia="zh-CN"/>
          <w14:textFill>
            <w14:solidFill>
              <w14:schemeClr w14:val="tx1"/>
            </w14:solidFill>
          </w14:textFill>
        </w:rPr>
      </w:pPr>
      <w:bookmarkStart w:id="0" w:name="_GoBack"/>
      <w:bookmarkEnd w:id="0"/>
      <w:r>
        <w:rPr>
          <w:rFonts w:hint="eastAsia" w:ascii="宋体" w:hAnsi="宋体" w:eastAsia="宋体" w:cs="宋体"/>
          <w:bCs/>
          <w:color w:val="000000" w:themeColor="text1"/>
          <w:lang w:eastAsia="zh-CN"/>
          <w14:textFill>
            <w14:solidFill>
              <w14:schemeClr w14:val="tx1"/>
            </w14:solidFill>
          </w14:textFill>
        </w:rPr>
        <w:t>위대한 장정정신을 발양하여 오늘의 장정 길을 잘 걸어나가는 것은 새로운 시대적 조건에서 우리에게 주어진 중대 과제입니다. 위대한 장정정신은 당과 인민이 막대한 대가를 치르고 위대한 투쟁을 진행하여ㅏ 이룩한 귀중한 정신적 부입니다. 그러므로 위대한 장정정신을 대를 이어가며 명심하고 배우고 발양하여 위대한 장정정신이 우리 당, 우리 나라, 우리 인민, 우리 군대, 우리 민족을 끊임없이 미래로 나아가게 하는 강력한 정신적 동력이 되게 해야 합니다.</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FZS3K--GBK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Gulim">
    <w:panose1 w:val="020B0600000101010101"/>
    <w:charset w:val="81"/>
    <w:family w:val="auto"/>
    <w:pitch w:val="default"/>
    <w:sig w:usb0="B00002AF" w:usb1="69D77CFB" w:usb2="00000030" w:usb3="00000000" w:csb0="4008009F" w:csb1="DFD70000"/>
  </w:font>
  <w:font w:name="方正舒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6559834"/>
      <w:docPartObj>
        <w:docPartGallery w:val="autotext"/>
      </w:docPartObj>
    </w:sdtPr>
    <w:sdtContent>
      <w:p w14:paraId="672A7245">
        <w:pPr>
          <w:pStyle w:val="5"/>
          <w:jc w:val="center"/>
        </w:pPr>
        <w:r>
          <w:fldChar w:fldCharType="begin"/>
        </w:r>
        <w:r>
          <w:instrText xml:space="preserve">PAGE   \* MERGEFORMAT</w:instrText>
        </w:r>
        <w:r>
          <w:fldChar w:fldCharType="separate"/>
        </w:r>
        <w:r>
          <w:rPr>
            <w:lang w:val="zh-CN"/>
          </w:rPr>
          <w:t>21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B9480"/>
    <w:multiLevelType w:val="singleLevel"/>
    <w:tmpl w:val="D04B9480"/>
    <w:lvl w:ilvl="0" w:tentative="0">
      <w:start w:val="8"/>
      <w:numFmt w:val="decimal"/>
      <w:suff w:val="space"/>
      <w:lvlText w:val="%1."/>
      <w:lvlJc w:val="left"/>
    </w:lvl>
  </w:abstractNum>
  <w:abstractNum w:abstractNumId="1">
    <w:nsid w:val="7974300F"/>
    <w:multiLevelType w:val="multilevel"/>
    <w:tmpl w:val="7974300F"/>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3ZThiYmU3MWNkNDExNGE0MWQxMjdiMzdmMTM1ODQifQ=="/>
  </w:docVars>
  <w:rsids>
    <w:rsidRoot w:val="007E36AE"/>
    <w:rsid w:val="000067DA"/>
    <w:rsid w:val="00017717"/>
    <w:rsid w:val="00021A89"/>
    <w:rsid w:val="00025D25"/>
    <w:rsid w:val="00041844"/>
    <w:rsid w:val="000748C2"/>
    <w:rsid w:val="00074A51"/>
    <w:rsid w:val="000866BA"/>
    <w:rsid w:val="00091C15"/>
    <w:rsid w:val="000D5782"/>
    <w:rsid w:val="000E0B94"/>
    <w:rsid w:val="000E7B4D"/>
    <w:rsid w:val="000F4C15"/>
    <w:rsid w:val="001012CC"/>
    <w:rsid w:val="00102807"/>
    <w:rsid w:val="0012132F"/>
    <w:rsid w:val="00121C77"/>
    <w:rsid w:val="00130654"/>
    <w:rsid w:val="00136F6C"/>
    <w:rsid w:val="00140BF5"/>
    <w:rsid w:val="001568CE"/>
    <w:rsid w:val="00167319"/>
    <w:rsid w:val="00175CE3"/>
    <w:rsid w:val="001B67C5"/>
    <w:rsid w:val="001C1873"/>
    <w:rsid w:val="001C1B31"/>
    <w:rsid w:val="001C2C46"/>
    <w:rsid w:val="001C3FCE"/>
    <w:rsid w:val="001E17E4"/>
    <w:rsid w:val="00230E32"/>
    <w:rsid w:val="00252C8F"/>
    <w:rsid w:val="002541B3"/>
    <w:rsid w:val="00274423"/>
    <w:rsid w:val="00280C43"/>
    <w:rsid w:val="002974D5"/>
    <w:rsid w:val="002A6E08"/>
    <w:rsid w:val="002D39E2"/>
    <w:rsid w:val="002E563B"/>
    <w:rsid w:val="002F3E77"/>
    <w:rsid w:val="00306927"/>
    <w:rsid w:val="0032637E"/>
    <w:rsid w:val="00345598"/>
    <w:rsid w:val="00360348"/>
    <w:rsid w:val="00366915"/>
    <w:rsid w:val="00370F2B"/>
    <w:rsid w:val="003775F1"/>
    <w:rsid w:val="00384614"/>
    <w:rsid w:val="00392B9B"/>
    <w:rsid w:val="003A35D3"/>
    <w:rsid w:val="003F40F4"/>
    <w:rsid w:val="0041408E"/>
    <w:rsid w:val="00421DE0"/>
    <w:rsid w:val="00434412"/>
    <w:rsid w:val="004354E8"/>
    <w:rsid w:val="00451C50"/>
    <w:rsid w:val="00471C1B"/>
    <w:rsid w:val="00481BA5"/>
    <w:rsid w:val="00491B38"/>
    <w:rsid w:val="00497FBC"/>
    <w:rsid w:val="004A5BE3"/>
    <w:rsid w:val="004B0791"/>
    <w:rsid w:val="004B0FFC"/>
    <w:rsid w:val="004D20D7"/>
    <w:rsid w:val="004E5DE5"/>
    <w:rsid w:val="004F6F87"/>
    <w:rsid w:val="00500271"/>
    <w:rsid w:val="00525E73"/>
    <w:rsid w:val="0054602C"/>
    <w:rsid w:val="0056489B"/>
    <w:rsid w:val="005762FE"/>
    <w:rsid w:val="00581BE6"/>
    <w:rsid w:val="00597772"/>
    <w:rsid w:val="005A4BE0"/>
    <w:rsid w:val="005A4CB1"/>
    <w:rsid w:val="005D5588"/>
    <w:rsid w:val="005E71E3"/>
    <w:rsid w:val="006116A9"/>
    <w:rsid w:val="00614902"/>
    <w:rsid w:val="006304DC"/>
    <w:rsid w:val="00645EAC"/>
    <w:rsid w:val="006460B2"/>
    <w:rsid w:val="00653CAF"/>
    <w:rsid w:val="00682EC0"/>
    <w:rsid w:val="006911E6"/>
    <w:rsid w:val="006A4028"/>
    <w:rsid w:val="006B3294"/>
    <w:rsid w:val="006B33B9"/>
    <w:rsid w:val="006B6033"/>
    <w:rsid w:val="006D4741"/>
    <w:rsid w:val="006D7E08"/>
    <w:rsid w:val="007140FC"/>
    <w:rsid w:val="00744B96"/>
    <w:rsid w:val="007450C6"/>
    <w:rsid w:val="00746A31"/>
    <w:rsid w:val="00756637"/>
    <w:rsid w:val="00757359"/>
    <w:rsid w:val="00782203"/>
    <w:rsid w:val="007A109C"/>
    <w:rsid w:val="007E36AE"/>
    <w:rsid w:val="007F196A"/>
    <w:rsid w:val="007F6E12"/>
    <w:rsid w:val="00802470"/>
    <w:rsid w:val="008035A2"/>
    <w:rsid w:val="008078B5"/>
    <w:rsid w:val="00822527"/>
    <w:rsid w:val="00824A51"/>
    <w:rsid w:val="00824D85"/>
    <w:rsid w:val="00825BC4"/>
    <w:rsid w:val="008404E7"/>
    <w:rsid w:val="00841290"/>
    <w:rsid w:val="00860E60"/>
    <w:rsid w:val="00861099"/>
    <w:rsid w:val="008708D9"/>
    <w:rsid w:val="008823E8"/>
    <w:rsid w:val="00887A25"/>
    <w:rsid w:val="008C435C"/>
    <w:rsid w:val="008C4C2D"/>
    <w:rsid w:val="008D0E4D"/>
    <w:rsid w:val="008D2290"/>
    <w:rsid w:val="0093618D"/>
    <w:rsid w:val="009521B9"/>
    <w:rsid w:val="00972217"/>
    <w:rsid w:val="009933ED"/>
    <w:rsid w:val="009C63D8"/>
    <w:rsid w:val="009D0A43"/>
    <w:rsid w:val="009E561D"/>
    <w:rsid w:val="00A10360"/>
    <w:rsid w:val="00A268DE"/>
    <w:rsid w:val="00A35FB3"/>
    <w:rsid w:val="00A456F7"/>
    <w:rsid w:val="00A54386"/>
    <w:rsid w:val="00A64666"/>
    <w:rsid w:val="00A9460E"/>
    <w:rsid w:val="00A95506"/>
    <w:rsid w:val="00AB5C40"/>
    <w:rsid w:val="00AC09BB"/>
    <w:rsid w:val="00AD1337"/>
    <w:rsid w:val="00AD155B"/>
    <w:rsid w:val="00AE45BD"/>
    <w:rsid w:val="00AE7B96"/>
    <w:rsid w:val="00AF003E"/>
    <w:rsid w:val="00B00ABC"/>
    <w:rsid w:val="00B0588A"/>
    <w:rsid w:val="00B3324C"/>
    <w:rsid w:val="00B448EC"/>
    <w:rsid w:val="00B57408"/>
    <w:rsid w:val="00B628A6"/>
    <w:rsid w:val="00B663E9"/>
    <w:rsid w:val="00B979F7"/>
    <w:rsid w:val="00BB2090"/>
    <w:rsid w:val="00BC2E5C"/>
    <w:rsid w:val="00BC430D"/>
    <w:rsid w:val="00BE1C66"/>
    <w:rsid w:val="00BE3691"/>
    <w:rsid w:val="00BF2260"/>
    <w:rsid w:val="00C01FEF"/>
    <w:rsid w:val="00C1227D"/>
    <w:rsid w:val="00C233F8"/>
    <w:rsid w:val="00C54959"/>
    <w:rsid w:val="00C55CB3"/>
    <w:rsid w:val="00C61D53"/>
    <w:rsid w:val="00C63023"/>
    <w:rsid w:val="00C7123B"/>
    <w:rsid w:val="00C76E12"/>
    <w:rsid w:val="00C83D15"/>
    <w:rsid w:val="00C8472E"/>
    <w:rsid w:val="00C85FC7"/>
    <w:rsid w:val="00C97724"/>
    <w:rsid w:val="00CB2F33"/>
    <w:rsid w:val="00CC6CD2"/>
    <w:rsid w:val="00CF50A6"/>
    <w:rsid w:val="00D16E03"/>
    <w:rsid w:val="00D170FB"/>
    <w:rsid w:val="00D251F7"/>
    <w:rsid w:val="00D265F0"/>
    <w:rsid w:val="00D37563"/>
    <w:rsid w:val="00D539FE"/>
    <w:rsid w:val="00D63746"/>
    <w:rsid w:val="00D80607"/>
    <w:rsid w:val="00DA3508"/>
    <w:rsid w:val="00DA50C6"/>
    <w:rsid w:val="00DA5C8A"/>
    <w:rsid w:val="00DA5D63"/>
    <w:rsid w:val="00DF03F6"/>
    <w:rsid w:val="00E00B92"/>
    <w:rsid w:val="00E31A6C"/>
    <w:rsid w:val="00E32B02"/>
    <w:rsid w:val="00E363F0"/>
    <w:rsid w:val="00E379B4"/>
    <w:rsid w:val="00E462DB"/>
    <w:rsid w:val="00E62273"/>
    <w:rsid w:val="00E66EEB"/>
    <w:rsid w:val="00E86B7B"/>
    <w:rsid w:val="00E90DD3"/>
    <w:rsid w:val="00E937E6"/>
    <w:rsid w:val="00EB05AA"/>
    <w:rsid w:val="00EB3BC5"/>
    <w:rsid w:val="00EC1B7E"/>
    <w:rsid w:val="00EC4036"/>
    <w:rsid w:val="00EC5430"/>
    <w:rsid w:val="00EE6316"/>
    <w:rsid w:val="00EE74B8"/>
    <w:rsid w:val="00EF48F8"/>
    <w:rsid w:val="00F16785"/>
    <w:rsid w:val="00F26140"/>
    <w:rsid w:val="00F35B96"/>
    <w:rsid w:val="00F500D3"/>
    <w:rsid w:val="00F64331"/>
    <w:rsid w:val="00F67005"/>
    <w:rsid w:val="00F91104"/>
    <w:rsid w:val="00FB3CD9"/>
    <w:rsid w:val="00FC4821"/>
    <w:rsid w:val="00FC4AE2"/>
    <w:rsid w:val="00FD6B1B"/>
    <w:rsid w:val="00FE035E"/>
    <w:rsid w:val="06593FF8"/>
    <w:rsid w:val="074220A9"/>
    <w:rsid w:val="08EF231B"/>
    <w:rsid w:val="0C2C41DA"/>
    <w:rsid w:val="0FE24618"/>
    <w:rsid w:val="0FED2FBD"/>
    <w:rsid w:val="12BB58E4"/>
    <w:rsid w:val="13C53A6E"/>
    <w:rsid w:val="180550B5"/>
    <w:rsid w:val="19C659D5"/>
    <w:rsid w:val="1D846CC0"/>
    <w:rsid w:val="224B1747"/>
    <w:rsid w:val="240658ED"/>
    <w:rsid w:val="2A5A2256"/>
    <w:rsid w:val="2C745FE7"/>
    <w:rsid w:val="2CF24F08"/>
    <w:rsid w:val="2D461F32"/>
    <w:rsid w:val="2E737326"/>
    <w:rsid w:val="369D0116"/>
    <w:rsid w:val="37942116"/>
    <w:rsid w:val="3CF4588F"/>
    <w:rsid w:val="3D1B19FB"/>
    <w:rsid w:val="3EA34B76"/>
    <w:rsid w:val="3F445B7F"/>
    <w:rsid w:val="40362AC4"/>
    <w:rsid w:val="40575B50"/>
    <w:rsid w:val="43A15932"/>
    <w:rsid w:val="460E263A"/>
    <w:rsid w:val="47134A6F"/>
    <w:rsid w:val="49F11610"/>
    <w:rsid w:val="4A9516AD"/>
    <w:rsid w:val="4AC75223"/>
    <w:rsid w:val="4E770906"/>
    <w:rsid w:val="4EB24734"/>
    <w:rsid w:val="4FB61D73"/>
    <w:rsid w:val="4FD57ED8"/>
    <w:rsid w:val="52B35FEA"/>
    <w:rsid w:val="562C25D3"/>
    <w:rsid w:val="57B073EE"/>
    <w:rsid w:val="60A04C54"/>
    <w:rsid w:val="614D1078"/>
    <w:rsid w:val="63D87397"/>
    <w:rsid w:val="648A09A0"/>
    <w:rsid w:val="673D6819"/>
    <w:rsid w:val="6C2D5A83"/>
    <w:rsid w:val="6EFC7F8C"/>
    <w:rsid w:val="7470568C"/>
    <w:rsid w:val="74E92D60"/>
    <w:rsid w:val="75D928EA"/>
    <w:rsid w:val="76A570B6"/>
    <w:rsid w:val="7894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semiHidden/>
    <w:unhideWhenUsed/>
    <w:qFormat/>
    <w:uiPriority w:val="99"/>
    <w:pPr>
      <w:pBdr>
        <w:top w:val="none" w:color="auto" w:sz="0" w:space="0"/>
        <w:left w:val="none" w:color="auto" w:sz="0" w:space="0"/>
        <w:bottom w:val="none" w:color="auto" w:sz="0" w:space="0"/>
        <w:right w:val="none" w:color="auto" w:sz="0" w:space="0"/>
        <w:between w:val="none" w:color="auto" w:sz="0" w:space="0"/>
      </w:pBdr>
      <w:jc w:val="left"/>
    </w:pPr>
    <w:rPr>
      <w:rFonts w:ascii="等线" w:hAnsi="等线" w:eastAsia="等线" w:cs="等线"/>
      <w:color w:val="000000"/>
      <w:szCs w:val="21"/>
      <w:u w:color="000000"/>
    </w:rPr>
  </w:style>
  <w:style w:type="paragraph" w:styleId="3">
    <w:name w:val="Body Text"/>
    <w:basedOn w:val="1"/>
    <w:link w:val="17"/>
    <w:unhideWhenUsed/>
    <w:qFormat/>
    <w:uiPriority w:val="1"/>
    <w:pPr>
      <w:autoSpaceDE w:val="0"/>
      <w:autoSpaceDN w:val="0"/>
      <w:adjustRightInd w:val="0"/>
      <w:spacing w:before="175"/>
      <w:ind w:left="120"/>
      <w:jc w:val="left"/>
    </w:pPr>
    <w:rPr>
      <w:rFonts w:ascii="Times New Roman" w:hAnsi="Times New Roman" w:cs="Times New Roman"/>
      <w:kern w:val="0"/>
      <w:sz w:val="24"/>
      <w:szCs w:val="24"/>
      <w:u w:color="000000"/>
    </w:rPr>
  </w:style>
  <w:style w:type="paragraph" w:styleId="4">
    <w:name w:val="Balloon Text"/>
    <w:basedOn w:val="1"/>
    <w:link w:val="26"/>
    <w:semiHidden/>
    <w:unhideWhenUsed/>
    <w:qFormat/>
    <w:uiPriority w:val="99"/>
    <w:pPr>
      <w:pBdr>
        <w:top w:val="none" w:color="auto" w:sz="0" w:space="0"/>
        <w:left w:val="none" w:color="auto" w:sz="0" w:space="0"/>
        <w:bottom w:val="none" w:color="auto" w:sz="0" w:space="0"/>
        <w:right w:val="none" w:color="auto" w:sz="0" w:space="0"/>
        <w:between w:val="none" w:color="auto" w:sz="0" w:space="0"/>
      </w:pBdr>
    </w:pPr>
    <w:rPr>
      <w:rFonts w:ascii="等线" w:hAnsi="等线" w:eastAsia="等线" w:cs="等线"/>
      <w:color w:val="000000"/>
      <w:sz w:val="18"/>
      <w:szCs w:val="18"/>
      <w:u w:color="000000"/>
    </w:rPr>
  </w:style>
  <w:style w:type="paragraph" w:styleId="5">
    <w:name w:val="footer"/>
    <w:basedOn w:val="1"/>
    <w:link w:val="20"/>
    <w:unhideWhenUsed/>
    <w:qFormat/>
    <w:uiPriority w:val="99"/>
    <w:pPr>
      <w:tabs>
        <w:tab w:val="center" w:pos="4153"/>
        <w:tab w:val="right" w:pos="8306"/>
      </w:tabs>
      <w:snapToGrid w:val="0"/>
      <w:spacing w:after="160"/>
      <w:jc w:val="left"/>
    </w:pPr>
    <w:rPr>
      <w:kern w:val="0"/>
      <w:sz w:val="18"/>
      <w:szCs w:val="18"/>
      <w:lang w:val="it-IT"/>
    </w:rPr>
  </w:style>
  <w:style w:type="paragraph" w:styleId="6">
    <w:name w:val="header"/>
    <w:basedOn w:val="1"/>
    <w:link w:val="18"/>
    <w:unhideWhenUsed/>
    <w:qFormat/>
    <w:uiPriority w:val="0"/>
    <w:pPr>
      <w:pBdr>
        <w:bottom w:val="single" w:color="auto" w:sz="6" w:space="1"/>
      </w:pBdr>
      <w:tabs>
        <w:tab w:val="center" w:pos="4153"/>
        <w:tab w:val="right" w:pos="8306"/>
      </w:tabs>
      <w:snapToGrid w:val="0"/>
      <w:spacing w:after="160"/>
      <w:jc w:val="center"/>
    </w:pPr>
    <w:rPr>
      <w:kern w:val="0"/>
      <w:sz w:val="18"/>
      <w:szCs w:val="18"/>
      <w:lang w:val="it-IT"/>
    </w:rPr>
  </w:style>
  <w:style w:type="paragraph" w:styleId="7">
    <w:name w:val="footnote text"/>
    <w:basedOn w:val="1"/>
    <w:link w:val="23"/>
    <w:semiHidden/>
    <w:unhideWhenUsed/>
    <w:qFormat/>
    <w:uiPriority w:val="99"/>
    <w:pPr>
      <w:snapToGrid w:val="0"/>
      <w:jc w:val="left"/>
    </w:pPr>
    <w:rPr>
      <w:sz w:val="18"/>
      <w:szCs w:val="18"/>
      <w:u w:color="000000"/>
    </w:rPr>
  </w:style>
  <w:style w:type="paragraph" w:styleId="8">
    <w:name w:val="Normal (Web)"/>
    <w:basedOn w:val="1"/>
    <w:semiHidden/>
    <w:unhideWhenUsed/>
    <w:qFormat/>
    <w:uiPriority w:val="99"/>
    <w:rPr>
      <w:sz w:val="24"/>
    </w:rPr>
  </w:style>
  <w:style w:type="paragraph" w:styleId="9">
    <w:name w:val="annotation subject"/>
    <w:basedOn w:val="2"/>
    <w:next w:val="2"/>
    <w:link w:val="25"/>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character" w:styleId="15">
    <w:name w:val="footnote reference"/>
    <w:basedOn w:val="12"/>
    <w:semiHidden/>
    <w:unhideWhenUsed/>
    <w:qFormat/>
    <w:uiPriority w:val="99"/>
    <w:rPr>
      <w:vertAlign w:val="superscript"/>
    </w:rPr>
  </w:style>
  <w:style w:type="paragraph" w:styleId="16">
    <w:name w:val="List Paragraph"/>
    <w:qFormat/>
    <w:uiPriority w:val="34"/>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等线" w:hAnsi="等线" w:eastAsia="等线" w:cs="等线"/>
      <w:color w:val="000000"/>
      <w:kern w:val="2"/>
      <w:sz w:val="21"/>
      <w:szCs w:val="21"/>
      <w:u w:color="000000"/>
      <w:lang w:val="en-US" w:eastAsia="zh-CN" w:bidi="ar-SA"/>
    </w:rPr>
  </w:style>
  <w:style w:type="character" w:customStyle="1" w:styleId="17">
    <w:name w:val="正文文本 字符"/>
    <w:basedOn w:val="12"/>
    <w:link w:val="3"/>
    <w:qFormat/>
    <w:uiPriority w:val="1"/>
    <w:rPr>
      <w:rFonts w:ascii="Times New Roman" w:hAnsi="Times New Roman" w:cs="Times New Roman"/>
      <w:kern w:val="0"/>
      <w:sz w:val="24"/>
      <w:szCs w:val="24"/>
      <w:u w:color="000000"/>
    </w:rPr>
  </w:style>
  <w:style w:type="character" w:customStyle="1" w:styleId="18">
    <w:name w:val="页眉 字符"/>
    <w:basedOn w:val="12"/>
    <w:link w:val="6"/>
    <w:qFormat/>
    <w:uiPriority w:val="0"/>
    <w:rPr>
      <w:kern w:val="0"/>
      <w:sz w:val="18"/>
      <w:szCs w:val="18"/>
      <w:lang w:val="it-IT"/>
    </w:rPr>
  </w:style>
  <w:style w:type="character" w:customStyle="1" w:styleId="19">
    <w:name w:val="页眉 字符1"/>
    <w:basedOn w:val="12"/>
    <w:semiHidden/>
    <w:qFormat/>
    <w:uiPriority w:val="0"/>
    <w:rPr>
      <w:sz w:val="18"/>
      <w:szCs w:val="18"/>
    </w:rPr>
  </w:style>
  <w:style w:type="character" w:customStyle="1" w:styleId="20">
    <w:name w:val="页脚 字符"/>
    <w:basedOn w:val="12"/>
    <w:link w:val="5"/>
    <w:qFormat/>
    <w:uiPriority w:val="99"/>
    <w:rPr>
      <w:kern w:val="0"/>
      <w:sz w:val="18"/>
      <w:szCs w:val="18"/>
      <w:lang w:val="it-IT"/>
    </w:rPr>
  </w:style>
  <w:style w:type="character" w:customStyle="1" w:styleId="21">
    <w:name w:val="页脚 字符1"/>
    <w:basedOn w:val="12"/>
    <w:semiHidden/>
    <w:qFormat/>
    <w:uiPriority w:val="99"/>
    <w:rPr>
      <w:sz w:val="18"/>
      <w:szCs w:val="18"/>
    </w:rPr>
  </w:style>
  <w:style w:type="paragraph" w:customStyle="1" w:styleId="22">
    <w:name w:val="Revision"/>
    <w:hidden/>
    <w:semiHidden/>
    <w:qFormat/>
    <w:uiPriority w:val="99"/>
    <w:rPr>
      <w:rFonts w:ascii="等线" w:hAnsi="等线" w:eastAsia="等线" w:cs="等线"/>
      <w:color w:val="000000"/>
      <w:kern w:val="2"/>
      <w:sz w:val="21"/>
      <w:szCs w:val="21"/>
      <w:u w:color="000000"/>
      <w:lang w:val="en-US" w:eastAsia="zh-CN" w:bidi="ar-SA"/>
    </w:rPr>
  </w:style>
  <w:style w:type="character" w:customStyle="1" w:styleId="23">
    <w:name w:val="脚注文本 字符"/>
    <w:basedOn w:val="12"/>
    <w:link w:val="7"/>
    <w:semiHidden/>
    <w:qFormat/>
    <w:uiPriority w:val="99"/>
    <w:rPr>
      <w:sz w:val="18"/>
      <w:szCs w:val="18"/>
      <w:u w:color="000000"/>
    </w:rPr>
  </w:style>
  <w:style w:type="character" w:customStyle="1" w:styleId="24">
    <w:name w:val="批注文字 字符"/>
    <w:basedOn w:val="12"/>
    <w:link w:val="2"/>
    <w:semiHidden/>
    <w:qFormat/>
    <w:uiPriority w:val="99"/>
    <w:rPr>
      <w:rFonts w:ascii="等线" w:hAnsi="等线" w:eastAsia="等线" w:cs="等线"/>
      <w:color w:val="000000"/>
      <w:szCs w:val="21"/>
      <w:u w:color="000000"/>
    </w:rPr>
  </w:style>
  <w:style w:type="character" w:customStyle="1" w:styleId="25">
    <w:name w:val="批注主题 字符"/>
    <w:basedOn w:val="24"/>
    <w:link w:val="9"/>
    <w:semiHidden/>
    <w:qFormat/>
    <w:uiPriority w:val="99"/>
    <w:rPr>
      <w:rFonts w:ascii="等线" w:hAnsi="等线" w:eastAsia="等线" w:cs="等线"/>
      <w:b/>
      <w:bCs/>
      <w:color w:val="000000"/>
      <w:szCs w:val="21"/>
      <w:u w:color="000000"/>
    </w:rPr>
  </w:style>
  <w:style w:type="character" w:customStyle="1" w:styleId="26">
    <w:name w:val="批注框文本 字符"/>
    <w:basedOn w:val="12"/>
    <w:link w:val="4"/>
    <w:semiHidden/>
    <w:qFormat/>
    <w:uiPriority w:val="99"/>
    <w:rPr>
      <w:rFonts w:ascii="等线" w:hAnsi="等线" w:eastAsia="等线" w:cs="等线"/>
      <w:color w:val="000000"/>
      <w:sz w:val="18"/>
      <w:szCs w:val="18"/>
      <w:u w:color="000000"/>
    </w:rPr>
  </w:style>
  <w:style w:type="paragraph" w:customStyle="1" w:styleId="2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DC1D-1A7F-4E45-B487-D9251A415168}">
  <ds:schemaRefs/>
</ds:datastoreItem>
</file>

<file path=docProps/app.xml><?xml version="1.0" encoding="utf-8"?>
<Properties xmlns="http://schemas.openxmlformats.org/officeDocument/2006/extended-properties" xmlns:vt="http://schemas.openxmlformats.org/officeDocument/2006/docPropsVTypes">
  <Template>Normal</Template>
  <Pages>15</Pages>
  <Words>13211</Words>
  <Characters>13334</Characters>
  <Lines>146</Lines>
  <Paragraphs>41</Paragraphs>
  <TotalTime>131</TotalTime>
  <ScaleCrop>false</ScaleCrop>
  <LinksUpToDate>false</LinksUpToDate>
  <CharactersWithSpaces>14827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2024-07-29T10:23:00Z</dcterms:created>
  <dc:creator>北京外国语大学</dc:creator>
  <cp:lastModifiedBy>寒梅</cp:lastModifiedBy>
  <dcterms:modified xsi:type="dcterms:W3CDTF">2024-08-16T06:20:25Z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303D7430522F4328B985205EF8BD759A_13</vt:lpwstr>
  </property>
</Properties>
</file>